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сентября 2012 г. N 928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БАЗОВЫХ ГОСУДАРСТВЕННЫХ ИНФОРМАЦИОННЫХ РЕСУРСАХ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22.11.2013 </w:t>
      </w:r>
      <w:hyperlink r:id="rId5" w:history="1">
        <w:r>
          <w:rPr>
            <w:rFonts w:ascii="Calibri" w:hAnsi="Calibri" w:cs="Calibri"/>
            <w:color w:val="0000FF"/>
          </w:rPr>
          <w:t>N 1056</w:t>
        </w:r>
      </w:hyperlink>
      <w:r>
        <w:rPr>
          <w:rFonts w:ascii="Calibri" w:hAnsi="Calibri" w:cs="Calibri"/>
        </w:rPr>
        <w:t>,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6" w:history="1">
        <w:r>
          <w:rPr>
            <w:rFonts w:ascii="Calibri" w:hAnsi="Calibri" w:cs="Calibri"/>
            <w:color w:val="0000FF"/>
          </w:rPr>
          <w:t>N 680</w:t>
        </w:r>
      </w:hyperlink>
      <w:r>
        <w:rPr>
          <w:rFonts w:ascii="Calibri" w:hAnsi="Calibri" w:cs="Calibri"/>
        </w:rPr>
        <w:t>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формирования, актуализации и использования базовых государственных информационных ресурсов;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формирования, актуализации и использования реестра базовых государственных информационных ресурсов;</w:t>
      </w:r>
    </w:p>
    <w:bookmarkStart w:id="1" w:name="Par17"/>
    <w:bookmarkEnd w:id="1"/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Par174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изменения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 которые вносятся в акты Правительства Российской Федерации по вопросам использования базовых государственных информационных ресурсов.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 экономического развития Российской Федерации - уполномоченным органом по формированию, актуализации и использованию реестра базовых государственных информационных ресурсов, а также по утверждению формы реестра базовых государственных информационных ресурсов;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связи и массовых коммуникаций Российской Федерации - оператором федеральной государственной информационной системы "Единая система нормативной справочной информации", обеспечивающей автоматизированные формирование, актуализацию и использование реестра базовых государственных информационных ресурсов.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экономического развития Российской Федерации: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 декабря 2012 г. утвердить: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согласованию с Министерством связи и массовых коммуникаций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реестра базовых государственных информационных ресурсов;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указания по формированию, актуализации и использованию реестра базовых государственных информационных ресурсов после одобрения их проекта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22.11.2013 N 1056)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1 января 2013 г. обеспечить методическую поддержку федеральных органов исполнительной власти, органов исполнительной власти субъектов Российской Федерации (далее - органы исполнительной власти) и органов государственных внебюджетных фондов, уполномоченных на создание сведений, размещаемых в базовых государственных информационных ресурсах, по вопросам формирования, актуализации и использования реестра базовых государственных информационных ресурсов;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1 февраля 2013 г. обеспечить мониторинг выполнения мероприятий, предусмотренных </w:t>
      </w:r>
      <w:hyperlink w:anchor="Par3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постановления, и начиная с 1 апреля 2013 г. каждое полугодие представлять доклад об итогах этого мониторинга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22.11.2013 N 1056)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связи и массовых коммуникаций Российской Федерации: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1 января 2013 г. создать федеральную государственную информационную систему "Единая система нормативной справочной информации" и утвердить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этой системе;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г. обеспечить с помощью указанной информационной системы доступ к сведениям, размещенным в реестре базовых государственных информационных ресурсов.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5. Органам исполнительной власти и органам государственных внебюджетных фондов, уполномоченным на создание сведений, размещаемых в базовых государственных информационных ресурсах: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 января 2013 г.: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планы поэтапного исключения (корректировки) сведений, дублирующих сведения, размещенные в иных базовых государственных информационных ресурсах, из состава сведений, содержащихся в своих базовых государственных информационных ресурсах, с конечным сроком реализации планов не позднее 1 ноября 2013 г. и представить эти планы в Министерство экономического развития Российской Федерации;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разработку и регистрацию в единой системе межведомственного электронного взаимодействия электронных сервисов, обеспечивающих: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идентификатора сведений об объекте (субъекте) по сведениям, размещенным в базовом государственном информационном ресурсе. При этом идентификатор сведений об объекте (субъекте) должен быть представлен в виде уникальной последовательности символов, использование которой при межведомственном информационном взаимодействии позволит однозначно получать сведения, содержащиеся в базовом государственном информационном ресурсе;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сведений, размещенных в базовом государственном информационном ресурсе, по идентификатору сведений об объекте (субъекте);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идентификаторов сведений об объекте (субъекте) и (или) сведений, размещенных в базовом государственном информационном ресурсе, сформированных за определенный период времени;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1 января 2013 г.: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доступ к сведениям, размещаемым в базовых государственных информационных ресурсах, по правилам, установленным нормативным правовым актом, регламентирующим порядок формирования, актуализации и использования базового государственного информационного ресурса, принимаемым на основании </w:t>
      </w:r>
      <w:hyperlink w:anchor="Par65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порядку формирования, актуализации и использования базовых государственных информационных ресурсов, утвержденных настоящим постановлением;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размещение сведений о базовых государственных информационных ресурсах в реестре базовых государственных информационных ресурсов в соответствии с </w:t>
      </w:r>
      <w:hyperlink w:anchor="Par11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формирования, актуализации и использования реестра базовых государственных информационных ресурсов, утвержденными настоящим постановлением, и методическими указаниями по формированию, актуализации и использованию реестра базовых государственных информационных ресурсов, утверждаемыми Министерством экономического развития Российской Федерации;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1 марта 2013 г.: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каждом базовом государственном информационном ресурсе идентификаторы сведений об объекте (субъекте), с использованием которых обеспечивается получение сведений из этого базового государственного информационного ресурса;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привести нормативные правовые акты, регламентирующие порядок формирования, актуализации и использования базовых государственных информационных ресурсов, в соответствие с </w:t>
      </w:r>
      <w:hyperlink w:anchor="Par6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порядку формирования, актуализации и использования базовых государственных информационных ресурсов, утвержденными настоящим постановлением;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 1 марта 2013 г. ежеквартально, в течение 1 месяца, следующего за истекшим кварталом, представлять в Министерство экономического развития Российской Федерации отчеты о выполнении планов поэтапного исключения (корректировки) сведений, дублирующих сведения, размещенные в иных базовых государственных информационных ресурсах, из состава сведений, </w:t>
      </w:r>
      <w:r>
        <w:rPr>
          <w:rFonts w:ascii="Calibri" w:hAnsi="Calibri" w:cs="Calibri"/>
        </w:rPr>
        <w:lastRenderedPageBreak/>
        <w:t>содержащихся в своих базовых государственных информационных ресурсах.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Реализация настоящего постановления федеральными органами исполнительной власти и органами государственных внебюджетных фондов осуществляется в пределах средств, предусмотренных в федеральном бюджете на финансирование их деятельности.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Признать утратившими силу с 1 января 2013 г.: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апреля 2011 г. N 654-р "О базовых государственных информационных ресурсах" (Собрание законодательства Российской Федерации, 2011, N 17, ст. 2465);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распоряжения Правительства Российской Федерации от 10 июня 2011 г. N 1011-р (Собрание законодательства Российской Федерации, 2011, N 25, ст. 3642).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17" w:history="1">
        <w:r>
          <w:rPr>
            <w:rFonts w:ascii="Calibri" w:hAnsi="Calibri" w:cs="Calibri"/>
            <w:color w:val="0000FF"/>
          </w:rPr>
          <w:t>Абзац четвертый пункта 1</w:t>
        </w:r>
      </w:hyperlink>
      <w:r>
        <w:rPr>
          <w:rFonts w:ascii="Calibri" w:hAnsi="Calibri" w:cs="Calibri"/>
        </w:rPr>
        <w:t xml:space="preserve"> настоящего постановления вступает в силу с 1 января 2013 г.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Утверждены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сентября 2012 г. N 928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5"/>
      <w:bookmarkEnd w:id="4"/>
      <w:r>
        <w:rPr>
          <w:rFonts w:ascii="Calibri" w:hAnsi="Calibri" w:cs="Calibri"/>
          <w:b/>
          <w:bCs/>
        </w:rPr>
        <w:t>ТРЕБОВАНИЯ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ФОРМИРОВАНИЯ, АКТУАЛИЗАЦИИ И ИСПОЛЬЗОВАНИЯ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БАЗОВЫХ ГОСУДАРСТВЕННЫХ ИНФОРМАЦИОННЫХ РЕСУРСОВ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Базовые государственные информационные ресурсы формируются федеральными органами исполнительной власти, органами исполнительной власти субъектов Российской Федерации и органами государственных внебюджетных фондов путем размещения в созданных или создаваемых государственных информационных ресурсах уникальных сведений об объекте либо о субъекте (физическом или юридическом лице), которые предназначены для использования при осуществлении межведомственного информационного взаимодействия в целях предоставления государственных и муниципальных услуг или исполнения государственных и</w:t>
      </w:r>
      <w:proofErr w:type="gramEnd"/>
      <w:r>
        <w:rPr>
          <w:rFonts w:ascii="Calibri" w:hAnsi="Calibri" w:cs="Calibri"/>
        </w:rPr>
        <w:t xml:space="preserve"> муниципальных </w:t>
      </w:r>
      <w:proofErr w:type="gramStart"/>
      <w:r>
        <w:rPr>
          <w:rFonts w:ascii="Calibri" w:hAnsi="Calibri" w:cs="Calibri"/>
        </w:rPr>
        <w:t>функций</w:t>
      </w:r>
      <w:proofErr w:type="gramEnd"/>
      <w:r>
        <w:rPr>
          <w:rFonts w:ascii="Calibri" w:hAnsi="Calibri" w:cs="Calibri"/>
        </w:rPr>
        <w:t xml:space="preserve"> и на создание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указанные органы уполномочены в соответствии с федеральными законами (далее соответственно - базовые ресурсы, уполномоченные органы, эталонные сведения).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Эталонные сведения могут создаваться уполномоченным органом с использованием эталонных сведений, созданных другим уполномоченным органом.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создании одним уполномоченным органом эталонных сведений с использованием эталонных сведений, созданных другим уполномоченным органом, не допускается внесение изменений в эталонные сведения, созданные этим другим уполномоченным органом.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Уполномоченные органы обеспечивают: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круглосуточный непрерывный автоматизированный доступ в электронном виде, в том числе с использованием электронных сервисов, зарегистрированных в единой системе межведомственного электронного взаимодействия и подключаемых к ней региональных систем межведомственного электронного взаимодействия, для федеральных органов исполнительной власти, органов государственных внебюджетных фондов, органов исполнительной власти </w:t>
      </w:r>
      <w:r>
        <w:rPr>
          <w:rFonts w:ascii="Calibri" w:hAnsi="Calibri" w:cs="Calibri"/>
        </w:rPr>
        <w:lastRenderedPageBreak/>
        <w:t>субъектов Российской Федерации и органов местного самоуправления, предоставляющих государственные или муниципальные услуги и исполняющих государственные или муниципальные</w:t>
      </w:r>
      <w:proofErr w:type="gramEnd"/>
      <w:r>
        <w:rPr>
          <w:rFonts w:ascii="Calibri" w:hAnsi="Calibri" w:cs="Calibri"/>
        </w:rPr>
        <w:t xml:space="preserve"> функции, а также организаций, в которых размещается государственное задание (заказ) или муниципальное задание (заказ) на предоставление таких услуг (далее - заинтересованные органы), к эталонным сведениям в случае, если право заинтересованных органов на получение этих сведений предусмотрено нормативными правовыми актами Российской Федерации или нормативными актами субъектов Российской Федерации;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предоставление эталонных сведений по состоянию на любую дату после 1 января 2013 г., указанную заинтересованным органом в межведомственном запросе на предоставление этих сведений, предшествующую дате запроса;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предоставление по запросу лица, эталонные сведения о котором или о принадлежащих ему объектах размещены в базовом ресурсе (далее - заинтересованное лицо), указанных сведений об этом заинтересованном лице, о принадлежащих ему объектах, а также информации о фактах доступа к указанным сведениям и о лицах, получивших доступ к этим сведениям;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достоверность, актуальность и полноту эталонных сведений, предоставляемых заинтересованным органам и заинтересованным лицам;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направление сообщений о выявленных ошибках в эталонных сведениях, размещенных в базовых ресурсах, регистрацию поступающих сообщений о выявленных ошибках, их рассмотрение и при необходимости устранение допущенных ошибок;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соблюдение следующих мер по обеспечению защиты персональных данных лица, сведения о котором содержатся в базовом ресурсе: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должностного лица, ответственного за организацию обработки персональных данных в уполномоченном органе, из числа служащих данного органа;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утверждение правил обработки персональных данных, устанавливающих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меры по защите персональных данных от неправомерного доступа, уничтожения, модифицирования, блокирования, копирования, предоставления, распространения или других неправомерных действий в отношении этих данных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персональных данных";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соблюдение следующих мер по защите иных сведений, содержащихся в базовом ресурсе: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угроз безопасности информации, формирование на их основе модели угроз;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на основе модели угроз системы защиты информации, обеспечивающей нейтрализацию предполагаемых угроз с использованием методов и способов защиты информации, предусмотренных для соответствующего класса информационных систем;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средств защиты информации, успешно прошедших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процедуру оценки соответствия;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меры по защите сведений, содержащихся в базовом ресурсе, от неправомерного доступа, уничтожения, модифицирования, блокирования, копирования, предоставления, распространения или других неправомерных действий в отношении таких сведений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информации, информационных технологиях и о защите информации".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защиты информации, в том числе персональных данных, программное обеспечение и технические средства ведения базовых ресурсов должны обеспечивать: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фиксацию фактов внесения изменений в эталонные сведения, включая время и дату внесения изменений, сведения о лицах, вносивших изменения, а также существо и состав внесенных изменений;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фиксацию фактов получения доступа к эталонным сведениям, включая время, дату и способ получения доступа, сведения о лице, получившем доступ;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использование федеральной государственной информационной системы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идентификации, аутентификации и авторизации должностных лиц заинтересованных органов.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Нормативный правовой акт, регламентирующий порядок формирования, актуализации и использования базового ресурса, должен включать в том числе: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должностных лиц, на которых возложена ответственность за соблюдение порядка ведения базового ресурса;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условия и процедуры использования идентификатора сведений об объекте и (или) субъекте (физическом или юридическом лице);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эталонных сведений, содержащихся в базовом ресурсе, их структурированные машиночитаемые описания, в том числе схемы данных (данные о взаимном расположен</w:t>
      </w:r>
      <w:proofErr w:type="gramStart"/>
      <w:r>
        <w:rPr>
          <w:rFonts w:ascii="Calibri" w:hAnsi="Calibri" w:cs="Calibri"/>
        </w:rPr>
        <w:t>ии и ие</w:t>
      </w:r>
      <w:proofErr w:type="gramEnd"/>
      <w:r>
        <w:rPr>
          <w:rFonts w:ascii="Calibri" w:hAnsi="Calibri" w:cs="Calibri"/>
        </w:rPr>
        <w:t>рархии сведений, кодировке, обозначениях, допустимых типах и значениях);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доступа к эталонным сведениям, содержащимся в базовом ресурсе, включая порядок доступа к общедоступным сведениям, порядок доступа к сведениям, доступ к которым ограничен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порядок доступа с использованием технических средств автоматизированного обмена данными;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обеспечения защиты эталонных сведений, в том числе персональных данных;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доступа к архивным эталонным сведениям, содержащимся в базовом ресурсе;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содержании межведомственных запросов заинтересованных органов и содержании ответов на эти запросы, а также структурированные машиночитаемые описания межведомственных запросов заинтересованных органов и ответов на эти запросы, в том числе схемы данных (данные о взаимном расположен</w:t>
      </w:r>
      <w:proofErr w:type="gramStart"/>
      <w:r>
        <w:rPr>
          <w:rFonts w:ascii="Calibri" w:hAnsi="Calibri" w:cs="Calibri"/>
        </w:rPr>
        <w:t>ии и ие</w:t>
      </w:r>
      <w:proofErr w:type="gramEnd"/>
      <w:r>
        <w:rPr>
          <w:rFonts w:ascii="Calibri" w:hAnsi="Calibri" w:cs="Calibri"/>
        </w:rPr>
        <w:t>рархии сведений, кодировке, обозначениях, допустимых типах и значениях);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порядок рассмотрения уведомлений о выявленных противоречиях между эталонными сведениями об объекте, о субъекте (физическом или юридическом лице), содержащимися в базовом ресурсе, и сведениями, находящимися в распоряжении заинтересованного органа либо полученными им при предоставлении государственной или муниципальной услуги, а также срок рассмотрения таких уведомлений и принятия решения о внесении изменений в эталонные сведения об объекте, о субъекте (физическом или юридическом</w:t>
      </w:r>
      <w:proofErr w:type="gramEnd"/>
      <w:r>
        <w:rPr>
          <w:rFonts w:ascii="Calibri" w:hAnsi="Calibri" w:cs="Calibri"/>
        </w:rPr>
        <w:t xml:space="preserve"> лице), </w:t>
      </w:r>
      <w:proofErr w:type="gramStart"/>
      <w:r>
        <w:rPr>
          <w:rFonts w:ascii="Calibri" w:hAnsi="Calibri" w:cs="Calibri"/>
        </w:rPr>
        <w:t>содержащиеся</w:t>
      </w:r>
      <w:proofErr w:type="gramEnd"/>
      <w:r>
        <w:rPr>
          <w:rFonts w:ascii="Calibri" w:hAnsi="Calibri" w:cs="Calibri"/>
        </w:rPr>
        <w:t xml:space="preserve"> в базовом ресурсе, который не может составлять более 3 рабочих дней.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0"/>
      <w:bookmarkEnd w:id="5"/>
      <w:r>
        <w:rPr>
          <w:rFonts w:ascii="Calibri" w:hAnsi="Calibri" w:cs="Calibri"/>
        </w:rPr>
        <w:t>Утверждены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сентября 2012 г. N 928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15"/>
      <w:bookmarkEnd w:id="6"/>
      <w:r>
        <w:rPr>
          <w:rFonts w:ascii="Calibri" w:hAnsi="Calibri" w:cs="Calibri"/>
          <w:b/>
          <w:bCs/>
        </w:rPr>
        <w:t>ПРАВИЛА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ФОРМИРОВАНИЯ, АКТУАЛИЗАЦИИ И ИСПОЛЬЗОВАНИЯ РЕЕСТРА </w:t>
      </w:r>
      <w:proofErr w:type="gramStart"/>
      <w:r>
        <w:rPr>
          <w:rFonts w:ascii="Calibri" w:hAnsi="Calibri" w:cs="Calibri"/>
          <w:b/>
          <w:bCs/>
        </w:rPr>
        <w:t>БАЗОВЫХ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ИНФОРМАЦИОННЫХ РЕСУРСОВ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22.11.2013 </w:t>
      </w:r>
      <w:hyperlink r:id="rId21" w:history="1">
        <w:r>
          <w:rPr>
            <w:rFonts w:ascii="Calibri" w:hAnsi="Calibri" w:cs="Calibri"/>
            <w:color w:val="0000FF"/>
          </w:rPr>
          <w:t>N 1056</w:t>
        </w:r>
      </w:hyperlink>
      <w:r>
        <w:rPr>
          <w:rFonts w:ascii="Calibri" w:hAnsi="Calibri" w:cs="Calibri"/>
        </w:rPr>
        <w:t>,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22" w:history="1">
        <w:r>
          <w:rPr>
            <w:rFonts w:ascii="Calibri" w:hAnsi="Calibri" w:cs="Calibri"/>
            <w:color w:val="0000FF"/>
          </w:rPr>
          <w:t>N 680</w:t>
        </w:r>
      </w:hyperlink>
      <w:r>
        <w:rPr>
          <w:rFonts w:ascii="Calibri" w:hAnsi="Calibri" w:cs="Calibri"/>
        </w:rPr>
        <w:t>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формирования, актуализации и использования реестра базовых государственных информационных ресурсов (далее - реестр).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включает в себя: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систематизированную совокупность сведений о базовом государственном </w:t>
      </w:r>
      <w:r>
        <w:rPr>
          <w:rFonts w:ascii="Calibri" w:hAnsi="Calibri" w:cs="Calibri"/>
        </w:rPr>
        <w:lastRenderedPageBreak/>
        <w:t>информационном ресурсе, представленную в виде паспорта базового государственного информационного ресурса (далее соответственно - базовый ресурс, паспорт базового ресурса);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наименований уникальных сведений об объекте либо о субъекте (физическом или юридическом лице), которые предназначены для использования при осуществлении межведомственного информационного взаимодействия в целях предоставления государственных и муниципальных услуг или исполнения государственных и муниципальных функций и на создание которых федеральные органы исполнительной власти, органы исполнительной власти субъектов Российской Федерации и органы государственных внебюджетных фондов уполномочены в соответствии с федеральными</w:t>
      </w:r>
      <w:proofErr w:type="gramEnd"/>
      <w:r>
        <w:rPr>
          <w:rFonts w:ascii="Calibri" w:hAnsi="Calibri" w:cs="Calibri"/>
        </w:rPr>
        <w:t xml:space="preserve"> законами (далее соответственно - эталонные сведения, уполномоченные органы), а также перечень идентификаторов этих сведений.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21.07.2014 N 680)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Формирование, актуализация и использование реестра осуществляются посредством федеральной государственной информационной системы "Единая система нормативной справочной информации".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 паспорта базового ресурса, формируемый уполномоченным органом с использованием федеральной государственной информационной системы "Единая система нормативной справочной информации", содержит следующие сведения: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базового ресурса;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органа, уполномоченного на создание эталонных сведений, размещаемых в базовом ресурсе;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реквизиты (вид, дата, номер, наименование) нормативного правового акта, регламентирующего порядок формирования, актуализации и использования базового ресурса в соответствии с </w:t>
      </w:r>
      <w:hyperlink w:anchor="Par6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порядку формирования, актуализации и использования базовых государственных информационных ресурсов, утвержденными постановлением Правительства Российской Федерации от 14 сентября 2012 г. N 928 (далее - правила ведения базового ресурса);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доступа к базовому ресурсу, установленный </w:t>
      </w:r>
      <w:hyperlink w:anchor="Par6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ведения базового ресурса;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должностных лиц уполномоченного органа, на которых возложена ответственность за соблюдение порядка формирования, актуализации и использования базового ресурса;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наименование идентификаторов сведений об объектах либо о субъектах (физических и юридических лицах), используемых для получения эталонных сведений, размещенных в этом базовом ресурсе;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наименование эталонных сведений, размещаемых в базовом ресурсе (с указанием реквизитов (вид, дата, номер, наименование) федеральных законов и изданных в их исполнение иных нормативных правовых актов, в соответствии с которыми осуществляется создание этих эталонных сведений);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формат запросов для получения эталонных сведений;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8"/>
      <w:bookmarkEnd w:id="7"/>
      <w:r>
        <w:rPr>
          <w:rFonts w:ascii="Calibri" w:hAnsi="Calibri" w:cs="Calibri"/>
        </w:rPr>
        <w:t>и) наименование размещенных в иных базовых ресурсах эталонных сведений, которые были использованы при создании эталонных сведений, размещенных в этом ресурсе (с указанием наименования иных базовых ресурсов и органов, уполномоченных на создание эталонных сведений в них);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наименование размещенных в базовом ресурсе эталонных сведений, которые используются при создании эталонных сведений в иных базовых ресурсах (с указанием наименования иных базовых ресурсов и органов, уполномоченных на создание эталонных сведений в них);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>л) наименование размещенных в иных базовых ресурсах эталонных сведений, которые дублируются в этом ресурсе (с указанием наименования иных базовых ресурсов и органов, уполномоченных на создание эталонных сведений в них);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1"/>
      <w:bookmarkEnd w:id="9"/>
      <w:r>
        <w:rPr>
          <w:rFonts w:ascii="Calibri" w:hAnsi="Calibri" w:cs="Calibri"/>
        </w:rPr>
        <w:t>м) иные сведения, определенные в соответствии с методическими указаниями по формированию, актуализации и использованию реестра базовых государственных информационных ресурсов, утверждаемыми Министерством экономического развития Российской Федерации;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форматы сведений, указанных в </w:t>
      </w:r>
      <w:hyperlink w:anchor="Par138" w:history="1">
        <w:r>
          <w:rPr>
            <w:rFonts w:ascii="Calibri" w:hAnsi="Calibri" w:cs="Calibri"/>
            <w:color w:val="0000FF"/>
          </w:rPr>
          <w:t>подпунктах "и"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"м"</w:t>
        </w:r>
      </w:hyperlink>
      <w:r>
        <w:rPr>
          <w:rFonts w:ascii="Calibri" w:hAnsi="Calibri" w:cs="Calibri"/>
        </w:rPr>
        <w:t xml:space="preserve"> настоящего пункта, в том числе </w:t>
      </w:r>
      <w:r>
        <w:rPr>
          <w:rFonts w:ascii="Calibri" w:hAnsi="Calibri" w:cs="Calibri"/>
        </w:rPr>
        <w:lastRenderedPageBreak/>
        <w:t>данные о взаимном расположен</w:t>
      </w:r>
      <w:proofErr w:type="gramStart"/>
      <w:r>
        <w:rPr>
          <w:rFonts w:ascii="Calibri" w:hAnsi="Calibri" w:cs="Calibri"/>
        </w:rPr>
        <w:t>ии и ие</w:t>
      </w:r>
      <w:proofErr w:type="gramEnd"/>
      <w:r>
        <w:rPr>
          <w:rFonts w:ascii="Calibri" w:hAnsi="Calibri" w:cs="Calibri"/>
        </w:rPr>
        <w:t>рархии сведений, кодировке, обозначениях (схемы данных).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Подготовленный уполномоченным органом проект паспорта базового ресурса направляется на согласование в органы, уполномоченные на создание эталонных сведений, указанных в </w:t>
      </w:r>
      <w:hyperlink w:anchor="Par138" w:history="1">
        <w:r>
          <w:rPr>
            <w:rFonts w:ascii="Calibri" w:hAnsi="Calibri" w:cs="Calibri"/>
            <w:color w:val="0000FF"/>
          </w:rPr>
          <w:t>подпунктах "и"</w:t>
        </w:r>
      </w:hyperlink>
      <w:r>
        <w:rPr>
          <w:rFonts w:ascii="Calibri" w:hAnsi="Calibri" w:cs="Calibri"/>
        </w:rPr>
        <w:t xml:space="preserve"> - </w:t>
      </w:r>
      <w:hyperlink w:anchor="Par140" w:history="1">
        <w:r>
          <w:rPr>
            <w:rFonts w:ascii="Calibri" w:hAnsi="Calibri" w:cs="Calibri"/>
            <w:color w:val="0000FF"/>
          </w:rPr>
          <w:t>"л" пункта 4</w:t>
        </w:r>
      </w:hyperlink>
      <w:r>
        <w:rPr>
          <w:rFonts w:ascii="Calibri" w:hAnsi="Calibri" w:cs="Calibri"/>
        </w:rPr>
        <w:t xml:space="preserve"> настоящих Правил, которые в течение 5 рабочих дней согласовывают проект паспорта базового ресурса либо отказывают в его согласовании со ссылкой на положение нормативного правового акта, несоответствие которому является основанием для отказа в согласовании проекта паспорта базового</w:t>
      </w:r>
      <w:proofErr w:type="gramEnd"/>
      <w:r>
        <w:rPr>
          <w:rFonts w:ascii="Calibri" w:hAnsi="Calibri" w:cs="Calibri"/>
        </w:rPr>
        <w:t xml:space="preserve"> ресурса.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при необходимости организует проведение согласительных совещаний для устранения разногласий с иными уполномоченными органами, по результатам которых уполномоченный орган при необходимости вносит изменения в проект паспорта базового ресурса.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 направляет проект паспорта базового ресурса в Министерство экономического развития Российской Федерации для проверки его соответствия настоящим Правилам. При наличии разногласий по проекту паспорта базового ресурса, не снятых на согласительных совещаниях уполномоченного органа с иными уполномоченными органами, к проекту паспорта базового ресурса прилагаются протоколы согласительных совещаний, подписанные уполномоченными должностными лицами соответствующих органов.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проводится Министерством экономического развития Российской Федерации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проекта паспорта базового ресурса. Результаты проверки оформляются в виде заключения. При наличии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замечаний (с указанием пунктов настоящих Правил, несоответствие которым выявлено при проверке) проект паспорта базового ресурса возвращается на доработку в уполномоченный орган.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 паспорта базового ресурса с положительным заключением Министерства экономического развития Российской Федерации направляется уполномоченным органом в Правительственную комиссию по использованию информационных технологий для улучшения качества жизни и условий ведения предпринимательской деятельности (далее - Комиссия) для рассмотрения на заседании подкомиссии по использованию информационных технологий при предоставлении государственных и муниципальных услуг (далее - подкомиссия).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22.11.2013 N 1056)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Паспорт базового ресурса считается принятым в случае его одобрения на заседании подкомиссии. Сведения, содержащиеся в паспорте базового ресурса, размещаются в реестре уполномоченным органом в течение 3 рабочих дней со дня одобрения паспорта базового ресурса на заседании подкомиссии.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Перечень наименований эталонных сведений об объектах и о субъектах (физических и юридических лицах) и идентификаторов этих сведений (далее - перечень) включает в себя наименования: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объекта (субъекта);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идентификатора (идентификаторов) сведений об объекте (субъекте);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3"/>
      <w:bookmarkEnd w:id="10"/>
      <w:r>
        <w:rPr>
          <w:rFonts w:ascii="Calibri" w:hAnsi="Calibri" w:cs="Calibri"/>
        </w:rPr>
        <w:t>в) эталонных сведений по каждому объекту (субъекту);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базовых ресурсов, содержащих эталонные сведения, указанные в </w:t>
      </w:r>
      <w:hyperlink w:anchor="Par153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уполномоченных органов.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Формирование проекта перечня и его корректировка производятся Министерством экономического развития Российской Федерации на основании сведений, содержащихся в паспортах базовых ресурсов, размещенных в реестре.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Проект перечня подлежит согласованию с Министерством связи и массовых коммуникаций Российской Федерации и уполномоченными органами.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экономического развития Российской Федерации при наличии разногласий организует проведение согласительных совещаний для устранения этих разногласий, по результатам которых указанное Министерство при необходимости корректирует проект перечня.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Министерство экономического развития Российской Федерации направляет проект перечня в Комиссию для рассмотрения его на заседании. При наличии разногласий по проекту перечня, не урегулированных на согласительных совещаниях, к проекту перечня прилагаются </w:t>
      </w:r>
      <w:r>
        <w:rPr>
          <w:rFonts w:ascii="Calibri" w:hAnsi="Calibri" w:cs="Calibri"/>
        </w:rPr>
        <w:lastRenderedPageBreak/>
        <w:t>протоколы согласительных совещаний, подписанные соответствующими уполномоченными должностными лицами.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Перечень считается принятым в случае его одобрения на заседании Комиссии. Сведения, содержащиеся в одобренном перечне, вносятся в реестр Министерством экономического развития Российской Федерации в течение 3 рабочих дней </w:t>
      </w:r>
      <w:proofErr w:type="gramStart"/>
      <w:r>
        <w:rPr>
          <w:rFonts w:ascii="Calibri" w:hAnsi="Calibri" w:cs="Calibri"/>
        </w:rPr>
        <w:t>с даты одобрения</w:t>
      </w:r>
      <w:proofErr w:type="gramEnd"/>
      <w:r>
        <w:rPr>
          <w:rFonts w:ascii="Calibri" w:hAnsi="Calibri" w:cs="Calibri"/>
        </w:rPr>
        <w:t xml:space="preserve"> перечня на заседании Комиссии.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Актуализация реестра осуществляется в порядке, установленном настоящими Правилами для его формирования, и в соответствии с методическими указаниями по формированию, актуализации и использованию реестра базовых государственных информационных ресурсов, утверждаемыми Министерством экономического развития Российской Федерации.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Сведения, содержащиеся в реестре, являются открытыми и общедоступными. Министерство связи и массовых коммуникаций Российской Федерации обеспечивает доступ к сведениям, содержащимся в реестре, через интерфейс федеральной государственной информационной системы "Единая система нормативной справочной информации" в информационно-телекоммуникационной сети "Интернет" в течение одного дня с даты их внесения в указанный реестр.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Руководители и уполномоченные должностные лица уполномоченных органов несут персональную ответственность за полноту, актуальность и достоверность сведений, размещаемых в реестре, а также за соблюдение порядка и сроков их размещения, установленных настоящими Правилами.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69"/>
      <w:bookmarkEnd w:id="11"/>
      <w:r>
        <w:rPr>
          <w:rFonts w:ascii="Calibri" w:hAnsi="Calibri" w:cs="Calibri"/>
        </w:rPr>
        <w:t>Утверждены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сентября 2012 г. N 928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74"/>
      <w:bookmarkEnd w:id="12"/>
      <w:r>
        <w:rPr>
          <w:rFonts w:ascii="Calibri" w:hAnsi="Calibri" w:cs="Calibri"/>
          <w:b/>
          <w:bCs/>
        </w:rPr>
        <w:t>ИЗМЕНЕНИЯ,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ВОПРОСАМ ИСПОЛЬЗОВАНИЯ </w:t>
      </w:r>
      <w:proofErr w:type="gramStart"/>
      <w:r>
        <w:rPr>
          <w:rFonts w:ascii="Calibri" w:hAnsi="Calibri" w:cs="Calibri"/>
          <w:b/>
          <w:bCs/>
        </w:rPr>
        <w:t>БАЗОВЫХ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РЕСУРСОВ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Подпункт "а" пункта 2</w:t>
        </w:r>
      </w:hyperlink>
      <w:r>
        <w:rPr>
          <w:rFonts w:ascii="Calibri" w:hAnsi="Calibri" w:cs="Calibri"/>
        </w:rPr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N 44, ст. 6274; N 49, ст. 7284), дополнить абзацем следующего содержания: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"федеральная государственная информационная система "Единая система нормативной справочной информации"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требований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утвержденных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rPr>
          <w:rFonts w:ascii="Calibri" w:hAnsi="Calibri" w:cs="Calibri"/>
        </w:rPr>
        <w:t xml:space="preserve">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</w:t>
      </w:r>
      <w:r>
        <w:rPr>
          <w:rFonts w:ascii="Calibri" w:hAnsi="Calibri" w:cs="Calibri"/>
        </w:rPr>
        <w:lastRenderedPageBreak/>
        <w:t>7284), слова "перечнем базовых государственных информационных ресурсов, используемых при предоставлении государственных или муниципальных услуг (исполнении государственных или муниципальных функций), утвержденным распоряжением Правительства Российской Федерации от 15 апреля 2011 г. N 654-р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"в соответствии с постановлением Правительства Российской Федерации от 14 сентября 2012 г. N 928 "О базовых государственных информационных ресурсах".</w:t>
      </w: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третьем пункта 3</w:t>
        </w:r>
      </w:hyperlink>
      <w:r>
        <w:rPr>
          <w:rFonts w:ascii="Calibri" w:hAnsi="Calibri" w:cs="Calibri"/>
        </w:rPr>
        <w:t xml:space="preserve"> Правил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услуг, утвержденных постановлением Правительства Российской Федерации от 28 декабря 2011 г. N 1184 "О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виде" (Собрание законодательства Российской Федерации, 2012, N 1, ст. 199), слова "предусмотренные распоряжением Правительства Российской Федерации от 15 апреля 2011 г. N 654-р" заменить словами "определяемые в соответствии с постановлением Правительства Российской Федерации от 14 сентября 2012 г. N 928 "О базовых государственных информационных ресурсах".</w:t>
      </w:r>
      <w:proofErr w:type="gramEnd"/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7C66" w:rsidRDefault="00BE7C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3ACB" w:rsidRDefault="00BE7C66"/>
    <w:sectPr w:rsidR="00973ACB" w:rsidSect="00F8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7C66"/>
    <w:rsid w:val="005B5F2F"/>
    <w:rsid w:val="00BE7C66"/>
    <w:rsid w:val="00E34327"/>
    <w:rsid w:val="00F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61995B7AC3B2C500FA94BFBC3FA5A403EF1E1F3DAFDF15058720808DFA39I6HBF" TargetMode="External"/><Relationship Id="rId13" Type="http://schemas.openxmlformats.org/officeDocument/2006/relationships/hyperlink" Target="consultantplus://offline/ref=4F7E33D812A3B1FD816861995B7AC3B2C505FE94BFBD3FA5A403EF1E1F3DAFDF15058720808DFA38I6H1F" TargetMode="External"/><Relationship Id="rId18" Type="http://schemas.openxmlformats.org/officeDocument/2006/relationships/hyperlink" Target="consultantplus://offline/ref=4F7E33D812A3B1FD81687F975F7AC3B2C502FF93B4BF3FA5A403EF1E1FI3HDF" TargetMode="External"/><Relationship Id="rId26" Type="http://schemas.openxmlformats.org/officeDocument/2006/relationships/hyperlink" Target="consultantplus://offline/ref=4F7E33D812A3B1FD81687F975F7AC3B2C506F992B2BD3FA5A403EF1E1F3DAFDF15058720808DFA3DI6H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7E33D812A3B1FD81687F975F7AC3B2C502F994B6BC3FA5A403EF1E1F3DAFDF15058720808DFA3BI6H6F" TargetMode="External"/><Relationship Id="rId7" Type="http://schemas.openxmlformats.org/officeDocument/2006/relationships/hyperlink" Target="consultantplus://offline/ref=4F7E33D812A3B1FD81687F975F7AC3B2C502FD96BFBA3FA5A403EF1E1F3DAFDF15058720808DFA3BI6H7F" TargetMode="External"/><Relationship Id="rId12" Type="http://schemas.openxmlformats.org/officeDocument/2006/relationships/hyperlink" Target="consultantplus://offline/ref=4F7E33D812A3B1FD816861995B7AC3B2C505FE95B4BB3FA5A403EF1E1FI3HDF" TargetMode="External"/><Relationship Id="rId17" Type="http://schemas.openxmlformats.org/officeDocument/2006/relationships/hyperlink" Target="consultantplus://offline/ref=4F7E33D812A3B1FD81687F975F7AC3B2C502F89FB1BC3FA5A403EF1E1F3DAFDF15058720808DF93FI6HAF" TargetMode="External"/><Relationship Id="rId25" Type="http://schemas.openxmlformats.org/officeDocument/2006/relationships/hyperlink" Target="consultantplus://offline/ref=4F7E33D812A3B1FD81687F975F7AC3B2C506F993B7B13FA5A403EF1E1F3DAFDF15058720808DFA3BI6H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E33D812A3B1FD81687F975F7AC3B2C502FD96BFBA3FA5A403EF1E1F3DAFDF15058720808DFA3BI6HBF" TargetMode="External"/><Relationship Id="rId20" Type="http://schemas.openxmlformats.org/officeDocument/2006/relationships/hyperlink" Target="consultantplus://offline/ref=4F7E33D812A3B1FD81687F975F7AC3B2CD07F29EB7B362AFAC5AE31CI1H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E33D812A3B1FD81687F975F7AC3B2C502FD96BFBA3FA5A403EF1E1F3DAFDF15058720808DFA3BI6H6F" TargetMode="External"/><Relationship Id="rId11" Type="http://schemas.openxmlformats.org/officeDocument/2006/relationships/hyperlink" Target="consultantplus://offline/ref=4F7E33D812A3B1FD816861995B7AC3B2C501F891B3BF3FA5A403EF1E1F3DAFDF15058720808DFA38I6H2F" TargetMode="External"/><Relationship Id="rId24" Type="http://schemas.openxmlformats.org/officeDocument/2006/relationships/hyperlink" Target="consultantplus://offline/ref=4F7E33D812A3B1FD81687F975F7AC3B2C502F994B6BC3FA5A403EF1E1F3DAFDF15058720808DFA3BI6H6F" TargetMode="External"/><Relationship Id="rId5" Type="http://schemas.openxmlformats.org/officeDocument/2006/relationships/hyperlink" Target="consultantplus://offline/ref=4F7E33D812A3B1FD81687F975F7AC3B2C502F994B6BC3FA5A403EF1E1F3DAFDF15058720808DFA3BI6H0F" TargetMode="External"/><Relationship Id="rId15" Type="http://schemas.openxmlformats.org/officeDocument/2006/relationships/hyperlink" Target="consultantplus://offline/ref=4F7E33D812A3B1FD81687F975F7AC3B2C502FD96BFBA3FA5A403EF1E1F3DAFDF15058720808DFA3BI6HAF" TargetMode="External"/><Relationship Id="rId23" Type="http://schemas.openxmlformats.org/officeDocument/2006/relationships/hyperlink" Target="consultantplus://offline/ref=4F7E33D812A3B1FD81687F975F7AC3B2C502FD96BFBA3FA5A403EF1E1F3DAFDF15058720808DFA3AI6H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F7E33D812A3B1FD81687F975F7AC3B2C502F994B6BC3FA5A403EF1E1F3DAFDF15058720808DFA3BI6H1F" TargetMode="External"/><Relationship Id="rId19" Type="http://schemas.openxmlformats.org/officeDocument/2006/relationships/hyperlink" Target="consultantplus://offline/ref=4F7E33D812A3B1FD81687F975F7AC3B2C502FE9FB0B93FA5A403EF1E1FI3H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7E33D812A3B1FD81687F975F7AC3B2C502F994B6BC3FA5A403EF1E1F3DAFDF15058720808DFA3BI6H1F" TargetMode="External"/><Relationship Id="rId14" Type="http://schemas.openxmlformats.org/officeDocument/2006/relationships/hyperlink" Target="consultantplus://offline/ref=4F7E33D812A3B1FD81687F975F7AC3B2C502FD96BFBA3FA5A403EF1E1F3DAFDF15058720808DFA3BI6H5F" TargetMode="External"/><Relationship Id="rId22" Type="http://schemas.openxmlformats.org/officeDocument/2006/relationships/hyperlink" Target="consultantplus://offline/ref=4F7E33D812A3B1FD81687F975F7AC3B2C502FD96BFBA3FA5A403EF1E1F3DAFDF15058720808DFA3AI6H3F" TargetMode="External"/><Relationship Id="rId27" Type="http://schemas.openxmlformats.org/officeDocument/2006/relationships/hyperlink" Target="consultantplus://offline/ref=4F7E33D812A3B1FD81687F975F7AC3B2C506FF93B2BC3FA5A403EF1E1F3DAFDF15058720808DFA3AI6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4781</Words>
  <Characters>27257</Characters>
  <Application>Microsoft Office Word</Application>
  <DocSecurity>0</DocSecurity>
  <Lines>227</Lines>
  <Paragraphs>63</Paragraphs>
  <ScaleCrop>false</ScaleCrop>
  <Company>Microsoft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2014-10-10T05:07:00Z</dcterms:created>
  <dcterms:modified xsi:type="dcterms:W3CDTF">2014-10-10T05:09:00Z</dcterms:modified>
</cp:coreProperties>
</file>