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DB" w:rsidRDefault="00012EDB" w:rsidP="00012EDB">
      <w:pPr>
        <w:ind w:left="9204" w:firstLine="708"/>
        <w:jc w:val="both"/>
      </w:pPr>
      <w:r w:rsidRPr="000E677C">
        <w:t>При</w:t>
      </w:r>
      <w:r>
        <w:t xml:space="preserve">ложение </w:t>
      </w:r>
    </w:p>
    <w:p w:rsidR="00012EDB" w:rsidRDefault="00012EDB" w:rsidP="00012EDB">
      <w:pPr>
        <w:ind w:left="9204" w:firstLine="708"/>
        <w:jc w:val="both"/>
      </w:pPr>
      <w:r>
        <w:t>к постановлению Главы поселка</w:t>
      </w:r>
    </w:p>
    <w:p w:rsidR="00012EDB" w:rsidRDefault="00012EDB" w:rsidP="00012EDB">
      <w:pPr>
        <w:ind w:left="9204" w:firstLine="708"/>
        <w:jc w:val="both"/>
      </w:pPr>
      <w:r>
        <w:t>МО поселок Ханымей</w:t>
      </w:r>
    </w:p>
    <w:p w:rsidR="00012EDB" w:rsidRDefault="00012EDB" w:rsidP="00012EDB">
      <w:pPr>
        <w:ind w:left="9204" w:firstLine="708"/>
        <w:rPr>
          <w:caps/>
        </w:rPr>
      </w:pPr>
      <w:r w:rsidRPr="00221A1B">
        <w:t xml:space="preserve">от </w:t>
      </w:r>
      <w:r>
        <w:t>24 марта 2017 года № 48</w:t>
      </w:r>
    </w:p>
    <w:p w:rsidR="00012EDB" w:rsidRDefault="00012EDB" w:rsidP="00012EDB">
      <w:pPr>
        <w:rPr>
          <w:caps/>
        </w:rPr>
      </w:pPr>
    </w:p>
    <w:p w:rsidR="00012EDB" w:rsidRDefault="00012EDB" w:rsidP="00012EDB">
      <w:pPr>
        <w:rPr>
          <w:caps/>
        </w:rPr>
      </w:pPr>
    </w:p>
    <w:p w:rsidR="00012EDB" w:rsidRDefault="00012EDB" w:rsidP="00012EDB">
      <w:pPr>
        <w:ind w:right="-1"/>
        <w:jc w:val="center"/>
      </w:pPr>
      <w:r>
        <w:t xml:space="preserve">Перечень </w:t>
      </w:r>
      <w:r w:rsidRPr="00872042">
        <w:t>имущества</w:t>
      </w:r>
      <w:r>
        <w:t xml:space="preserve"> (за исключением земельных участков)</w:t>
      </w:r>
      <w:r w:rsidRPr="00872042">
        <w:t xml:space="preserve">, </w:t>
      </w:r>
    </w:p>
    <w:p w:rsidR="00012EDB" w:rsidRDefault="00012EDB" w:rsidP="00012EDB">
      <w:pPr>
        <w:ind w:right="-1"/>
        <w:jc w:val="center"/>
      </w:pPr>
      <w:r w:rsidRPr="00872042">
        <w:t>находящегося в собственности муниципальн</w:t>
      </w:r>
      <w:r>
        <w:t>ого</w:t>
      </w:r>
      <w:r w:rsidRPr="00872042">
        <w:t xml:space="preserve"> образован</w:t>
      </w:r>
      <w:r>
        <w:t>ия</w:t>
      </w:r>
      <w:r w:rsidRPr="00872042">
        <w:t xml:space="preserve"> </w:t>
      </w:r>
      <w:r>
        <w:t>поселок Ханымей</w:t>
      </w:r>
      <w:r w:rsidRPr="00872042">
        <w:t>, свободного от прав третьих лиц (за исключением имущественных прав субъектов малого и среднего предпринимательства)</w:t>
      </w:r>
      <w:r>
        <w:t xml:space="preserve">, предусмотренного </w:t>
      </w:r>
      <w:hyperlink r:id="rId6" w:history="1">
        <w:r w:rsidRPr="00872042">
          <w:t>частью 4 статьи 18</w:t>
        </w:r>
      </w:hyperlink>
      <w:r w:rsidRPr="00872042">
        <w:t xml:space="preserve"> Федерального закона </w:t>
      </w:r>
    </w:p>
    <w:p w:rsidR="00012EDB" w:rsidRDefault="00012EDB" w:rsidP="00012EDB">
      <w:pPr>
        <w:ind w:right="-1"/>
        <w:jc w:val="center"/>
      </w:pPr>
      <w:r w:rsidRPr="00872042">
        <w:t>"О развитии малого и среднего предпринимательства в Российской Федерации"</w:t>
      </w:r>
    </w:p>
    <w:p w:rsidR="00012EDB" w:rsidRDefault="00012EDB" w:rsidP="00012EDB">
      <w:pPr>
        <w:ind w:right="-1"/>
        <w:jc w:val="center"/>
      </w:pPr>
    </w:p>
    <w:tbl>
      <w:tblPr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920"/>
        <w:gridCol w:w="2962"/>
        <w:gridCol w:w="1403"/>
        <w:gridCol w:w="1639"/>
        <w:gridCol w:w="1242"/>
        <w:gridCol w:w="952"/>
        <w:gridCol w:w="1032"/>
        <w:gridCol w:w="930"/>
        <w:gridCol w:w="1026"/>
        <w:gridCol w:w="810"/>
        <w:gridCol w:w="1015"/>
        <w:gridCol w:w="738"/>
        <w:gridCol w:w="844"/>
      </w:tblGrid>
      <w:tr w:rsidR="00012EDB" w:rsidRPr="0011443C" w:rsidTr="00895846">
        <w:trPr>
          <w:cantSplit/>
          <w:trHeight w:val="2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1443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Номер в реестре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имуще-</w:t>
            </w:r>
            <w:r w:rsidRPr="0011443C">
              <w:rPr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63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012EDB" w:rsidRPr="0011443C" w:rsidTr="00895846">
        <w:trPr>
          <w:cantSplit/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11443C" w:rsidTr="00895846">
        <w:trPr>
          <w:cantSplit/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11443C" w:rsidTr="00895846">
        <w:trPr>
          <w:cantSplit/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123" w:right="-10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райо</w:t>
            </w:r>
            <w:r w:rsidRPr="00DE1195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46" w:right="-6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1443C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городского</w:t>
            </w:r>
            <w:r>
              <w:rPr>
                <w:color w:val="000000"/>
                <w:sz w:val="20"/>
                <w:szCs w:val="20"/>
              </w:rPr>
              <w:t>, сельского</w:t>
            </w:r>
            <w:r w:rsidRPr="0011443C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1443C">
              <w:rPr>
                <w:color w:val="000000"/>
                <w:sz w:val="20"/>
                <w:szCs w:val="20"/>
              </w:rPr>
              <w:t xml:space="preserve"> внутригородского района городского округа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населен-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11443C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88" w:right="-53" w:firstLine="8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планиро-вочной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элемента 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плани-ровочной</w:t>
            </w:r>
            <w:proofErr w:type="spellEnd"/>
            <w:r w:rsidRPr="001144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структу-ры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125" w:right="-131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85" w:right="-10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85" w:right="-102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ind w:left="-114" w:right="-124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Тип и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11443C">
              <w:rPr>
                <w:color w:val="000000"/>
                <w:sz w:val="20"/>
                <w:szCs w:val="20"/>
              </w:rPr>
              <w:t>корпуса, строения, владения</w:t>
            </w:r>
          </w:p>
        </w:tc>
      </w:tr>
      <w:tr w:rsidR="00012EDB" w:rsidRPr="0011443C" w:rsidTr="00895846">
        <w:trPr>
          <w:cantSplit/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11443C" w:rsidTr="00895846">
        <w:trPr>
          <w:cantSplit/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11443C" w:rsidTr="00895846">
        <w:trPr>
          <w:cantSplit/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002 00821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708C">
              <w:rPr>
                <w:color w:val="000000"/>
                <w:sz w:val="20"/>
                <w:szCs w:val="20"/>
              </w:rPr>
              <w:t>Тюменская</w:t>
            </w:r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9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005 01583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11443C" w:rsidTr="00895846">
        <w:trPr>
          <w:cantSplit/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DB" w:rsidRPr="00D1708C" w:rsidRDefault="00012EDB" w:rsidP="00895846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005 01739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1708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A04F0C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11443C" w:rsidRDefault="00012EDB" w:rsidP="00895846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tbl>
      <w:tblPr>
        <w:tblW w:w="16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93"/>
        <w:gridCol w:w="1843"/>
        <w:gridCol w:w="1422"/>
        <w:gridCol w:w="1838"/>
        <w:gridCol w:w="1077"/>
        <w:gridCol w:w="908"/>
        <w:gridCol w:w="708"/>
        <w:gridCol w:w="1611"/>
        <w:gridCol w:w="1508"/>
        <w:gridCol w:w="892"/>
        <w:gridCol w:w="567"/>
        <w:gridCol w:w="567"/>
        <w:gridCol w:w="567"/>
        <w:gridCol w:w="1376"/>
      </w:tblGrid>
      <w:tr w:rsidR="00012EDB" w:rsidRPr="00926B6E" w:rsidTr="00895846">
        <w:trPr>
          <w:trHeight w:val="2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012EDB" w:rsidRPr="00926B6E" w:rsidTr="00895846">
        <w:trPr>
          <w:trHeight w:val="2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Кадастровый номер</w:t>
            </w:r>
            <w:r w:rsidRPr="00926B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Наименование объекта учета</w:t>
            </w:r>
            <w:proofErr w:type="gramStart"/>
            <w:r w:rsidRPr="00926B6E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926B6E" w:rsidTr="00895846">
        <w:trPr>
          <w:trHeight w:val="23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 (площадь, протяженность, объем и т.п.)</w:t>
            </w:r>
          </w:p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6B6E">
              <w:rPr>
                <w:color w:val="000000"/>
                <w:sz w:val="20"/>
                <w:szCs w:val="20"/>
              </w:rPr>
              <w:t>Факти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6B6E">
              <w:rPr>
                <w:color w:val="000000"/>
                <w:sz w:val="20"/>
                <w:szCs w:val="20"/>
              </w:rPr>
              <w:t>ческое</w:t>
            </w:r>
            <w:proofErr w:type="spellEnd"/>
            <w:proofErr w:type="gramEnd"/>
            <w:r w:rsidRPr="00926B6E">
              <w:rPr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6B6E">
              <w:rPr>
                <w:color w:val="000000"/>
                <w:sz w:val="20"/>
                <w:szCs w:val="20"/>
              </w:rPr>
              <w:t xml:space="preserve">Кадастровый 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26B6E">
              <w:rPr>
                <w:color w:val="000000"/>
                <w:sz w:val="20"/>
                <w:szCs w:val="20"/>
              </w:rPr>
              <w:t xml:space="preserve"> объекта недвижимо</w:t>
            </w:r>
            <w:r>
              <w:rPr>
                <w:color w:val="000000"/>
                <w:sz w:val="20"/>
                <w:szCs w:val="20"/>
              </w:rPr>
              <w:t>сти</w:t>
            </w:r>
            <w:r w:rsidRPr="00926B6E">
              <w:rPr>
                <w:color w:val="000000"/>
                <w:sz w:val="20"/>
                <w:szCs w:val="20"/>
              </w:rPr>
              <w:t xml:space="preserve">, в </w:t>
            </w:r>
            <w:r>
              <w:rPr>
                <w:color w:val="000000"/>
                <w:sz w:val="20"/>
                <w:szCs w:val="20"/>
              </w:rPr>
              <w:t>т. ч</w:t>
            </w:r>
            <w:r w:rsidRPr="00926B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ЗУ</w:t>
            </w:r>
            <w:r w:rsidRPr="00926B6E">
              <w:rPr>
                <w:color w:val="000000"/>
                <w:sz w:val="20"/>
                <w:szCs w:val="20"/>
              </w:rPr>
              <w:t>, в (на) котором расположен объект</w:t>
            </w:r>
            <w:proofErr w:type="gramEnd"/>
          </w:p>
        </w:tc>
      </w:tr>
      <w:tr w:rsidR="00012EDB" w:rsidRPr="00926B6E" w:rsidTr="00895846">
        <w:trPr>
          <w:trHeight w:val="23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926B6E" w:rsidTr="00895846">
        <w:trPr>
          <w:trHeight w:val="23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926B6E" w:rsidTr="00895846">
        <w:trPr>
          <w:trHeight w:val="23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926B6E" w:rsidTr="00895846">
        <w:trPr>
          <w:trHeight w:val="2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926B6E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926B6E" w:rsidTr="00895846">
        <w:trPr>
          <w:trHeight w:val="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926B6E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bookmarkStart w:id="0" w:name="_GoBack" w:colFirst="3" w:colLast="3"/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74C9" w:rsidRPr="00926B6E" w:rsidTr="00895846">
        <w:trPr>
          <w:trHeight w:val="45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95846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A57AAD" w:rsidRDefault="00F174C9" w:rsidP="00862545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52C41" w:rsidRDefault="00F174C9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C9" w:rsidRPr="00926B6E" w:rsidRDefault="00F174C9" w:rsidP="00895846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tbl>
      <w:tblPr>
        <w:tblW w:w="15651" w:type="dxa"/>
        <w:tblInd w:w="91" w:type="dxa"/>
        <w:tblLook w:val="04A0" w:firstRow="1" w:lastRow="0" w:firstColumn="1" w:lastColumn="0" w:noHBand="0" w:noVBand="1"/>
      </w:tblPr>
      <w:tblGrid>
        <w:gridCol w:w="2994"/>
        <w:gridCol w:w="1522"/>
        <w:gridCol w:w="1335"/>
        <w:gridCol w:w="1254"/>
        <w:gridCol w:w="1196"/>
        <w:gridCol w:w="1811"/>
        <w:gridCol w:w="1720"/>
        <w:gridCol w:w="1416"/>
        <w:gridCol w:w="1226"/>
        <w:gridCol w:w="1177"/>
      </w:tblGrid>
      <w:tr w:rsidR="00012EDB" w:rsidRPr="00D21003" w:rsidTr="00895846">
        <w:trPr>
          <w:cantSplit/>
          <w:trHeight w:val="20"/>
        </w:trPr>
        <w:tc>
          <w:tcPr>
            <w:tcW w:w="15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012EDB" w:rsidRPr="00D21003" w:rsidTr="00895846">
        <w:trPr>
          <w:cantSplit/>
          <w:trHeight w:val="230"/>
        </w:trPr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21003">
              <w:rPr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D21003">
              <w:rPr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012EDB" w:rsidRPr="00D21003" w:rsidTr="00895846">
        <w:trPr>
          <w:cantSplit/>
          <w:trHeight w:val="230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D21003" w:rsidTr="00895846">
        <w:trPr>
          <w:cantSplit/>
          <w:trHeight w:val="230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D21003" w:rsidTr="00895846">
        <w:trPr>
          <w:cantSplit/>
          <w:trHeight w:val="230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D21003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38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 xml:space="preserve">Шаргородская  Л. И.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304891103500166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614300476746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>Казначеева О. 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304891103500155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891100066126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>Куц Ж. 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308891104200023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891103170478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52C41">
              <w:rPr>
                <w:color w:val="000000"/>
                <w:sz w:val="20"/>
                <w:szCs w:val="20"/>
              </w:rPr>
              <w:t>Винникова</w:t>
            </w:r>
            <w:proofErr w:type="spellEnd"/>
            <w:r w:rsidRPr="00952C41">
              <w:rPr>
                <w:color w:val="000000"/>
                <w:sz w:val="20"/>
                <w:szCs w:val="20"/>
              </w:rPr>
              <w:t xml:space="preserve"> К. К.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304371123200040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371104587807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10.05.2012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09.04.2017</w:t>
            </w:r>
          </w:p>
        </w:tc>
      </w:tr>
      <w:tr w:rsidR="00012EDB" w:rsidRPr="00D21003" w:rsidTr="00895846">
        <w:trPr>
          <w:cantSplit/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D21003" w:rsidRDefault="00012EDB" w:rsidP="00895846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52C41">
              <w:rPr>
                <w:color w:val="000000"/>
                <w:sz w:val="20"/>
                <w:szCs w:val="20"/>
              </w:rPr>
              <w:t>Кульчиева</w:t>
            </w:r>
            <w:proofErr w:type="spellEnd"/>
            <w:r w:rsidRPr="00952C41">
              <w:rPr>
                <w:color w:val="000000"/>
                <w:sz w:val="20"/>
                <w:szCs w:val="20"/>
              </w:rPr>
              <w:t xml:space="preserve"> Л. Б.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311891111000010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891102156706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31.05.2013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52C41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30.04.2018</w:t>
            </w:r>
          </w:p>
        </w:tc>
      </w:tr>
    </w:tbl>
    <w:p w:rsidR="00012EDB" w:rsidRDefault="00012EDB" w:rsidP="00012EDB">
      <w:pPr>
        <w:ind w:right="-1"/>
        <w:rPr>
          <w:sz w:val="20"/>
          <w:szCs w:val="20"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p w:rsidR="00012EDB" w:rsidRDefault="00012EDB" w:rsidP="00012EDB">
      <w:pPr>
        <w:rPr>
          <w:b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1718"/>
        <w:gridCol w:w="6804"/>
        <w:gridCol w:w="2545"/>
        <w:gridCol w:w="2417"/>
        <w:gridCol w:w="1984"/>
      </w:tblGrid>
      <w:tr w:rsidR="00012EDB" w:rsidRPr="00BC7C69" w:rsidTr="00895846">
        <w:trPr>
          <w:cantSplit/>
          <w:trHeight w:val="23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3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12EDB" w:rsidRPr="00BC7C69" w:rsidTr="00895846">
        <w:trPr>
          <w:cantSplit/>
          <w:trHeight w:val="23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BC7C69" w:rsidTr="00895846">
        <w:trPr>
          <w:cantSplit/>
          <w:trHeight w:val="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012EDB" w:rsidRPr="00BC7C69" w:rsidTr="00895846">
        <w:trPr>
          <w:cantSplit/>
          <w:trHeight w:val="23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012EDB" w:rsidRPr="00BC7C69" w:rsidTr="00895846">
        <w:trPr>
          <w:cantSplit/>
          <w:trHeight w:val="23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BC7C69" w:rsidTr="00895846">
        <w:trPr>
          <w:cantSplit/>
          <w:trHeight w:val="23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BC7C69" w:rsidTr="00895846">
        <w:trPr>
          <w:cantSplit/>
          <w:trHeight w:val="23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</w:p>
        </w:tc>
      </w:tr>
      <w:tr w:rsidR="00012EDB" w:rsidRPr="00BC7C69" w:rsidTr="00895846">
        <w:trPr>
          <w:cantSplit/>
          <w:trHeight w:val="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DB" w:rsidRPr="00BC7C69" w:rsidRDefault="00012EDB" w:rsidP="00895846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12EDB" w:rsidRPr="00BC7C69" w:rsidTr="00895846">
        <w:trPr>
          <w:cantSplit/>
          <w:trHeight w:val="56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BC7C69" w:rsidRDefault="00012EDB" w:rsidP="0089584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DB" w:rsidRPr="009E72D3" w:rsidRDefault="00012EDB" w:rsidP="00895846">
            <w:pPr>
              <w:jc w:val="right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285EDB" w:rsidRPr="00012EDB" w:rsidRDefault="00285EDB"/>
    <w:sectPr w:rsidR="00285EDB" w:rsidRPr="00012EDB" w:rsidSect="00012E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F"/>
    <w:rsid w:val="00012EDB"/>
    <w:rsid w:val="00022F4F"/>
    <w:rsid w:val="00285EDB"/>
    <w:rsid w:val="00F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C7A6-222C-49EB-A170-3A29ED39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Щекурина</cp:lastModifiedBy>
  <cp:revision>3</cp:revision>
  <dcterms:created xsi:type="dcterms:W3CDTF">2017-03-29T04:12:00Z</dcterms:created>
  <dcterms:modified xsi:type="dcterms:W3CDTF">2017-09-14T10:41:00Z</dcterms:modified>
</cp:coreProperties>
</file>