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5" w:rsidRPr="00AD29C5" w:rsidRDefault="00AD29C5" w:rsidP="00AD29C5">
      <w:pPr>
        <w:jc w:val="center"/>
        <w:rPr>
          <w:b/>
        </w:rPr>
      </w:pPr>
      <w:r w:rsidRPr="00AD29C5">
        <w:rPr>
          <w:b/>
        </w:rPr>
        <w:t>Информация для субъектов малого и среднего предпринимательства об изменениях в федеральном законодательстве</w:t>
      </w:r>
    </w:p>
    <w:p w:rsidR="00AD29C5" w:rsidRDefault="00AD29C5" w:rsidP="00AD29C5"/>
    <w:p w:rsidR="00AD29C5" w:rsidRDefault="00AD29C5" w:rsidP="00AD29C5">
      <w:pPr>
        <w:spacing w:after="0"/>
        <w:jc w:val="both"/>
      </w:pPr>
      <w:r>
        <w:t xml:space="preserve">  </w:t>
      </w:r>
      <w:r>
        <w:tab/>
        <w:t xml:space="preserve">УФНС России по Ямало-Ненецкому автономному округу сообщает следующее. </w:t>
      </w:r>
    </w:p>
    <w:p w:rsidR="00AD29C5" w:rsidRDefault="00AD29C5" w:rsidP="00AD29C5">
      <w:pPr>
        <w:spacing w:after="0"/>
        <w:ind w:firstLine="708"/>
        <w:jc w:val="both"/>
      </w:pPr>
      <w:r>
        <w:t xml:space="preserve"> </w:t>
      </w:r>
      <w:proofErr w:type="gramStart"/>
      <w:r>
        <w:t>1 мая 2014 года вступили в силу положения статьи 5 Федерального закона от 2 апреля 2014 года № 59-ФЗ «О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«О страховых взносах в Пенсионный фонд Российской федерации, Фонд социального страхования</w:t>
      </w:r>
      <w:proofErr w:type="gramEnd"/>
      <w:r>
        <w:t xml:space="preserve"> Российской Федерации, Федеральный фонд обязательного медицинского страхования», которыми предусматривается отмена обязанности юридических лиц и индивидуальных предпринимателей по уведомлению государственных внебюджетных фондов об открытии банковского счёта.</w:t>
      </w:r>
    </w:p>
    <w:p w:rsidR="00AD29C5" w:rsidRDefault="00AD29C5" w:rsidP="00AD29C5">
      <w:pPr>
        <w:spacing w:after="0"/>
        <w:ind w:firstLine="708"/>
        <w:jc w:val="both"/>
      </w:pPr>
      <w:r>
        <w:t xml:space="preserve">  </w:t>
      </w:r>
      <w:proofErr w:type="gramStart"/>
      <w:r>
        <w:t>2 мая 2014 года вступили в силу положения подпункта «б» пункта 1 статьи 1 Федерального закона от 2 апреля 2014 года № 52-ФЗ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которыми предусматривается, в том числе отмена обязанности юридических лиц и индивидуальных предпринимателей по уведомлению налоговых органов об открытии (закрытии) счетов</w:t>
      </w:r>
      <w:proofErr w:type="gramEnd"/>
      <w:r>
        <w:t xml:space="preserve"> в банке.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</w:r>
      <w:proofErr w:type="gramStart"/>
      <w:r>
        <w:t>5 мая 2014 года вступили в силу Федеральный закон от 5 мая 2014 года № 107-ФЗ «О внесении изменений в Федеральный закон «О государственной регистрации юридических лиц и индивидуальных предпринимателей» и Федеральный закон от 5 мая 2014 года № 129-ФЗ «О внесении изменений в статью 90 части первой Гражданского кодекса Российской федерации и статью 16 Федерального закона «Об обществах с ограниченной ответственностью</w:t>
      </w:r>
      <w:proofErr w:type="gramEnd"/>
      <w:r>
        <w:t>» (опубликованы на «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информации» (</w:t>
      </w:r>
      <w:proofErr w:type="spellStart"/>
      <w:r>
        <w:t>www.pravo.gov.ru</w:t>
      </w:r>
      <w:proofErr w:type="spellEnd"/>
      <w:r>
        <w:t>).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  <w:t>Федеральный закон от 5 мая 2014 года № 129-ФЗ предусматривает отмену предварительной оплаты уставного капитала и устанавливает обязанность по оплате уставного капитала в срок, не превышающий 4 месяца со дня государственной регистрации общества с ограниченной ответственностью.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</w:r>
      <w:proofErr w:type="gramStart"/>
      <w:r>
        <w:t>Федеральный закон от 5 мая 2014 года № 107-ФЗ предусматривает отмену обязательности нотариального удостоверения подписи заявителя при создании юридического лица, при государственной регистрации физического лица в качестве ИП, при внесении изменений в сведения об ИП или при прекращении физическим лицом деятельности в ИП в связи с принятием им решения о прекращении данной деятельности, если документы представляются непосредственно в регистрирующий орган лично</w:t>
      </w:r>
      <w:proofErr w:type="gramEnd"/>
      <w:r>
        <w:t xml:space="preserve"> заявителем с представлением документа, удостоверяющего его личность, а также при направлении документов в регистрирующий орган в форме электронных документов, подписанных усиленной квалифицированной электронной подписью заявителя.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</w:r>
      <w:proofErr w:type="gramStart"/>
      <w:r>
        <w:t>При представлении документов в регистрирующий орган при создании юридического лица, при государственной регистрации физического лица в качестве ИП, при внесении изменений в сведения об ИП или при прекращении физическим лицом деятельности в ИП в связи с принятием им решения о прекращении данной деятельности, в случае если подпись указанного лица на заявлении не засвидетельствована в нотариальном порядке, заявитель в присутствии должностного</w:t>
      </w:r>
      <w:proofErr w:type="gramEnd"/>
      <w:r>
        <w:t xml:space="preserve"> лица регистрирующего органа, ответственного за приём документов, заполняет раздел последнего листа заявления, в котором проставляется подпись заявителя, и подписывает заявление в соответствующем поле указанного раздела заявления.</w:t>
      </w:r>
    </w:p>
    <w:p w:rsidR="00AD29C5" w:rsidRDefault="00AD29C5" w:rsidP="00AD29C5">
      <w:pPr>
        <w:spacing w:after="0"/>
        <w:jc w:val="both"/>
      </w:pPr>
    </w:p>
    <w:p w:rsidR="00AD29C5" w:rsidRDefault="00AD29C5" w:rsidP="00AD29C5">
      <w:pPr>
        <w:spacing w:after="0"/>
        <w:jc w:val="both"/>
      </w:pPr>
      <w:r>
        <w:t xml:space="preserve"> </w:t>
      </w:r>
      <w:r>
        <w:tab/>
        <w:t xml:space="preserve"> При представлении в регистрирующий орган документов при создании юридического лица, в случае, когда заявителями выступают несколько физических лиц, подписи одних из них могут быть засвидетельствованы в нотариальном порядке, подписи других, обратившихся в регистрирующий орган непосредственно, проставлены ими в присутствии должностного лица регистрирующего органа, ответственного за приём  документов.</w:t>
      </w:r>
    </w:p>
    <w:p w:rsidR="00AD29C5" w:rsidRDefault="00AD29C5" w:rsidP="00AD29C5">
      <w:pPr>
        <w:spacing w:after="0"/>
        <w:jc w:val="both"/>
      </w:pPr>
      <w:r>
        <w:t xml:space="preserve"> </w:t>
      </w:r>
      <w:r>
        <w:tab/>
        <w:t xml:space="preserve"> Представление документов в регистрирующий орган непосредственно или через МФЦ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доверенности или </w:t>
      </w:r>
      <w:proofErr w:type="spellStart"/>
      <w:r>
        <w:t>еë</w:t>
      </w:r>
      <w:proofErr w:type="spellEnd"/>
      <w:r>
        <w:t xml:space="preserve"> копии, верность которой засвидетельствована нотариально, к представляемым документам.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  <w:t>Представление документов в регистрирующий орган непосредственно или через МФЦ иными лицами, в том числе представителями заявителя, действующими на основании доверенности, выданной в простой письменной форме, курьерами, Законом № 129-ФЗ не предусмотрено.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  <w:t>Доверенность может быть выдана заявителем одному или нескольким лицам.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  <w:t>В случае</w:t>
      </w:r>
      <w:proofErr w:type="gramStart"/>
      <w:r>
        <w:t>,</w:t>
      </w:r>
      <w:proofErr w:type="gramEnd"/>
      <w:r>
        <w:t xml:space="preserve"> если при представлении документов при государственной регистрации создаваемого юридического лица заявителями выступают несколько лиц, доверенность может быть выдана одним заявителем одному или нескольким лицам, а также несколькими (всеми) заявителями одному или нескольким лицам.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  <w:t>В день получения документов, представленных непосредственно в регистрирующий орган, такой орган выдаёт расписку в получении документов с указанием их перечня и даты их получения заявителю либо его представителю, действующему на основании нотариально удостоверенной доверенности. В случае представления документов в регистрирующий орган через МФЦ данная расписка выдаётся указанным лицам МФЦ.</w:t>
      </w:r>
    </w:p>
    <w:p w:rsidR="00AD29C5" w:rsidRDefault="00AD29C5" w:rsidP="00AD29C5">
      <w:pPr>
        <w:spacing w:after="0"/>
        <w:jc w:val="both"/>
      </w:pPr>
      <w:r>
        <w:t xml:space="preserve">  </w:t>
      </w:r>
      <w:r>
        <w:tab/>
      </w:r>
      <w:proofErr w:type="gramStart"/>
      <w:r>
        <w:t xml:space="preserve">Регистрирующий орган в соответствии с указанным заявителем способом получения документов выдаёт заявителю либо его представителю, действующему на основании нотариально удостоверенной доверенности и предоставившему такую доверенность или </w:t>
      </w:r>
      <w:proofErr w:type="spellStart"/>
      <w:r>
        <w:t>еë</w:t>
      </w:r>
      <w:proofErr w:type="spellEnd"/>
      <w:r>
        <w:t xml:space="preserve"> копию, верность которой засвидетельствована нотариально, регистрирующему органу документ, подтверждающий факт внесения записи в соответствующий государственный реестр одновременно с одним экземпляром учредительных документов, с отметкой регистрирующего органа, или решение об отказе в государственной регистрации.</w:t>
      </w:r>
      <w:proofErr w:type="gramEnd"/>
    </w:p>
    <w:p w:rsidR="00DA2258" w:rsidRPr="00AD29C5" w:rsidRDefault="00AD29C5" w:rsidP="00AD29C5">
      <w:pPr>
        <w:spacing w:after="0"/>
        <w:jc w:val="both"/>
      </w:pPr>
      <w:r>
        <w:t xml:space="preserve">  </w:t>
      </w:r>
      <w:r>
        <w:tab/>
      </w:r>
      <w:proofErr w:type="gramStart"/>
      <w:r>
        <w:t xml:space="preserve">В случае приложения к документам, представленным при создании юридического лица, доверенности или </w:t>
      </w:r>
      <w:proofErr w:type="spellStart"/>
      <w:r>
        <w:t>еë</w:t>
      </w:r>
      <w:proofErr w:type="spellEnd"/>
      <w:r>
        <w:t xml:space="preserve"> копии, верность которой засвидетельствована нотариально, содержащей, в том числе полномочия представителя заявителя на получение в регистрирующем органе документов после государственной регистрации, повторно представление такой доверенности или </w:t>
      </w:r>
      <w:proofErr w:type="spellStart"/>
      <w:r>
        <w:t>еë</w:t>
      </w:r>
      <w:proofErr w:type="spellEnd"/>
      <w:r>
        <w:t xml:space="preserve"> копии, верность которой засвидетельствована нотариально, при выдаче документов указанному в такой доверенности представителю заявителя не требуется.</w:t>
      </w:r>
      <w:proofErr w:type="gramEnd"/>
    </w:p>
    <w:sectPr w:rsidR="00DA2258" w:rsidRPr="00AD29C5" w:rsidSect="001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258"/>
    <w:rsid w:val="001B4BDD"/>
    <w:rsid w:val="00AD29C5"/>
    <w:rsid w:val="00D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944</Words>
  <Characters>5387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2014-09-03T04:41:00Z</cp:lastPrinted>
  <dcterms:created xsi:type="dcterms:W3CDTF">2014-09-03T04:37:00Z</dcterms:created>
  <dcterms:modified xsi:type="dcterms:W3CDTF">2014-09-03T08:40:00Z</dcterms:modified>
</cp:coreProperties>
</file>