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2" w:rsidRPr="00B83182" w:rsidRDefault="00B83182" w:rsidP="00B83182">
      <w:pPr>
        <w:spacing w:after="0"/>
        <w:jc w:val="center"/>
        <w:rPr>
          <w:b/>
        </w:rPr>
      </w:pPr>
      <w:r w:rsidRPr="00B83182">
        <w:rPr>
          <w:b/>
        </w:rPr>
        <w:t>Памятка ДЛЯ ПОТРЕБИТЕЛЕЙ И ПРЕДПРИНИМАТЕЛЕЙ</w:t>
      </w:r>
    </w:p>
    <w:p w:rsidR="00B83182" w:rsidRDefault="00B83182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Министерство торговли борется с неразберихой в содержании магазинных ценников. Когда цифры на ценниках в продовольственных магазинах напоминают номера телефонов, поневоле вчитываешься в содержание удостоверений личности товаров: а что это нам предлагают за такую сумасшедшую сумму? И выясняется, что предлагают нам нечто невообразимое. Нет, не по составу и калорийности, а в соответствии с информацией, которая указывается на ценнике. Поэтому неудивительно, что чиновники решили навести в данном вопросе порядок.</w:t>
      </w:r>
    </w:p>
    <w:p w:rsidR="00F97901" w:rsidRDefault="00F97901" w:rsidP="00F97901">
      <w:pPr>
        <w:spacing w:after="0"/>
        <w:jc w:val="both"/>
      </w:pPr>
      <w:r>
        <w:t>Соответствие ценников и цены на кассах.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Представители Министерства торговли сегодня особенно озабочены тем, что содержание ценников зачастую не отображает реальной информации о товаре. В частности, о его цене.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— Мы незамедлительно реагируем </w:t>
      </w:r>
      <w:proofErr w:type="gramStart"/>
      <w:r>
        <w:t>на поступающие сведения о несоответствии ценников на товары в магазинах с их реальной стоимостью</w:t>
      </w:r>
      <w:proofErr w:type="gramEnd"/>
      <w:r>
        <w:t xml:space="preserve"> на кассе, — говорит министр торговли РБ Валентин ЧЕКАНОВ. — Мне известно о подобных случаях. Это является грубейшим нарушением условий торговли, и как только такая информация поступает в министерство, его представители немедленно выезжают на объекты торговли, чтобы разобраться с ситуацией.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Зато серьезных нареканий по поводу применения торговых надбавок к торговле у министерства нет.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— Это показали все мониторинги, касающиеся изменения цен на товары, — говорит Валентин Чеканов. — Надеюсь, что подобная ситуация будет сохраняться и дальше. В то же время надо отметить, что на положение дел с ценами в розничной торговле влияют отпускные цены производителей.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Министр отмечает, что планируется расширить перечень продуктов питания, торговые надбавки на которые регулируются государством. В частности, это коснется части молочной и сырной продукции.</w:t>
      </w:r>
    </w:p>
    <w:p w:rsidR="00F97901" w:rsidRDefault="00F97901" w:rsidP="00F97901">
      <w:pPr>
        <w:spacing w:after="0"/>
        <w:jc w:val="both"/>
      </w:pPr>
    </w:p>
    <w:p w:rsidR="00F97901" w:rsidRPr="00B83182" w:rsidRDefault="00F97901" w:rsidP="00B83182">
      <w:pPr>
        <w:spacing w:after="0"/>
        <w:jc w:val="center"/>
        <w:rPr>
          <w:b/>
        </w:rPr>
      </w:pPr>
      <w:r w:rsidRPr="00B83182">
        <w:rPr>
          <w:b/>
        </w:rPr>
        <w:t>Правильное оформление торговых ценников.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Много нареканий в </w:t>
      </w:r>
      <w:proofErr w:type="spellStart"/>
      <w:r>
        <w:t>Минторге</w:t>
      </w:r>
      <w:proofErr w:type="spellEnd"/>
      <w:r>
        <w:t xml:space="preserve"> вызывает и оформление ценников. Министерством был проведен мониторинг субъектов торговли, в ходе которого установлены факты несоблюдения субъектами хозяйствования требований законодательства по данному вопросу. Корреспонденту «Гастронома» в </w:t>
      </w:r>
      <w:proofErr w:type="spellStart"/>
      <w:r>
        <w:t>Минторге</w:t>
      </w:r>
      <w:proofErr w:type="spellEnd"/>
      <w:r>
        <w:t xml:space="preserve"> сообщили, что в целях безусловного исполнения актов законодательства магазинам даны разъяснения по оформлению ценников.</w:t>
      </w:r>
    </w:p>
    <w:p w:rsidR="00F97901" w:rsidRDefault="00F97901" w:rsidP="00F97901">
      <w:pPr>
        <w:spacing w:after="0"/>
        <w:jc w:val="both"/>
      </w:pPr>
      <w:r>
        <w:t xml:space="preserve"> </w:t>
      </w:r>
      <w:proofErr w:type="gramStart"/>
      <w:r>
        <w:t>В соответствии с пунктом 1 статьи 7 Закона Р</w:t>
      </w:r>
      <w:r w:rsidR="00B83182">
        <w:t>Ф</w:t>
      </w:r>
      <w:r>
        <w:t xml:space="preserve"> «О защите прав потребителей» изготовитель (продавец, поставщик, представитель) обязан своевременно предоставлять потребителю необходимую и достоверную информацию о предлагаемых товарах, соответствующую установленным законодательством и обычно предъявляемым в розничной торговле, бытовом и иных видах обслуживания потребителей требованиям к содержанию и способам предоставления таких сведений, — поясняют в </w:t>
      </w:r>
      <w:proofErr w:type="spellStart"/>
      <w:r>
        <w:t>Минторге</w:t>
      </w:r>
      <w:proofErr w:type="spellEnd"/>
      <w:r>
        <w:t>.</w:t>
      </w:r>
      <w:proofErr w:type="gramEnd"/>
      <w:r>
        <w:t xml:space="preserve"> — Данная информация четким и разборчивым шрифтом доводится до сведения потребителя на белорусском или русском языке.</w:t>
      </w:r>
    </w:p>
    <w:p w:rsidR="00F97901" w:rsidRDefault="00F97901" w:rsidP="00F97901">
      <w:pPr>
        <w:spacing w:after="0"/>
        <w:jc w:val="both"/>
      </w:pPr>
      <w:r>
        <w:t xml:space="preserve">Продавец обязан обеспечить наличие единообразных и четко оформленных ценников на реализуемые товары, где должны быть указаны наименование товара, его сорт, цена за единицу </w:t>
      </w:r>
      <w:r>
        <w:lastRenderedPageBreak/>
        <w:t>веса или единицу товара, информация о содержании генетически модифицированных компонентов, страна происхождения, а также подпись лица, уполномоченного продавцом, и дата оформления ценника.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Скажем, наименование товара должно состоять, как правило, из нескольких слов и включать название группы, подгруппы</w:t>
      </w:r>
      <w:r w:rsidR="00B83182">
        <w:t xml:space="preserve"> и вида товара, — поясняют в Ми</w:t>
      </w:r>
      <w:r>
        <w:t>нистерстве торговли. — Пример: «Напиток безалкогольный «</w:t>
      </w:r>
      <w:proofErr w:type="spellStart"/>
      <w:r>
        <w:t>Дарида</w:t>
      </w:r>
      <w:proofErr w:type="spellEnd"/>
      <w:r>
        <w:t>» «Любимый вкус апельсина». Информация о содержании генетически модифицированных составляющих (компонентов) выделяется красным цветом и более крупным шрифтом, чем наименование товара. Цена за единицу товара указывается только в белорусских рублях. А при указании страны происхождения товара допускается написание как ее краткого, так и полного наименования. Например, «Республика Беларусь» — «Беларусь», «Российская Федерация» — «Россия» и т.д.</w:t>
      </w:r>
    </w:p>
    <w:p w:rsidR="00F97901" w:rsidRDefault="00F97901" w:rsidP="00F97901">
      <w:pPr>
        <w:spacing w:after="0"/>
        <w:jc w:val="both"/>
      </w:pPr>
    </w:p>
    <w:p w:rsidR="00F97901" w:rsidRDefault="00F97901" w:rsidP="00B83182">
      <w:pPr>
        <w:spacing w:after="0"/>
        <w:jc w:val="center"/>
      </w:pPr>
      <w:proofErr w:type="spellStart"/>
      <w:r>
        <w:t>Стикеры</w:t>
      </w:r>
      <w:proofErr w:type="spellEnd"/>
      <w:r>
        <w:t xml:space="preserve"> должны быть дополнением к ценнику.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Нынче в универсамах продовольственные товары любят маркировать </w:t>
      </w:r>
      <w:proofErr w:type="spellStart"/>
      <w:r>
        <w:t>стикерами</w:t>
      </w:r>
      <w:proofErr w:type="spellEnd"/>
      <w:r>
        <w:t>. Однако маленькая бумажка с цифрами не может служить для продавца оправданием, если на прилавке нет полноценного ценника.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— Не допускается маркировка товара </w:t>
      </w:r>
      <w:proofErr w:type="spellStart"/>
      <w:r>
        <w:t>стикерами</w:t>
      </w:r>
      <w:proofErr w:type="spellEnd"/>
      <w:r>
        <w:t xml:space="preserve"> при отсутствии ценника, оформленного в соответствии с требованиями, установленными законодательными актами, — поясняют в Министерстве торговли РБ. — Исключение составляют швейные, верхние трикотажные, меховые изделия, головные уборы, обувь. Причем нанесенные на упаковку </w:t>
      </w:r>
      <w:proofErr w:type="spellStart"/>
      <w:r>
        <w:t>стикеры</w:t>
      </w:r>
      <w:proofErr w:type="spellEnd"/>
      <w:r>
        <w:t xml:space="preserve"> не должны закрывать информацию о товаре.</w:t>
      </w:r>
    </w:p>
    <w:p w:rsidR="00F97901" w:rsidRDefault="00F97901" w:rsidP="00F97901">
      <w:pPr>
        <w:spacing w:after="0"/>
        <w:jc w:val="both"/>
      </w:pPr>
      <w:r>
        <w:t>Состав и пищевая ценность продуктов  должны ли быть  на ценниках.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Помимо обязательной информации, продавец может указывать на ценнике и дополнительные сведения о товаре. Это не только удобно для покупателя — это говорит об уважительном отношении заведения к своей клиентуре.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— Информация может быть самой разной, — говорят в </w:t>
      </w:r>
      <w:proofErr w:type="spellStart"/>
      <w:r>
        <w:t>Минторге</w:t>
      </w:r>
      <w:proofErr w:type="spellEnd"/>
      <w:r>
        <w:t>. — Например, о составе, пищевой ценности, наличии растительных добавок, а также о дате окончания срока годности или хранения, условиях хранения. А вот при осуществлении розничной торговли в мелкорозничной торговой сети допускается вместо ценников на отдельные товары выставлять перечень имеющихся в продаже товаров с указанием их наименования, цены и страны происхождения.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В заключение — несколько наблюдений, которые довелось сделать в магазинах. Возьмем, к примеру, овощной отдел одного из универсамов. Читаем ценники: «Капуста белокочанная импортная». «Капуста краснокочанная импортная». «Капуста китайская отечественная». Или — в другом отделе другого магазина: «Яйцо куриное. 10 </w:t>
      </w:r>
      <w:proofErr w:type="gramStart"/>
      <w:r>
        <w:t>шт. (б</w:t>
      </w:r>
      <w:proofErr w:type="gramEnd"/>
      <w:r>
        <w:t>/у)». Минут пять можно ломать голову, пока не поймешь, что «б/у» означает «бумажная упаковка».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 xml:space="preserve">Таких примеров можно привести множество. Хочется надеяться, что </w:t>
      </w:r>
      <w:proofErr w:type="spellStart"/>
      <w:r>
        <w:t>минторг</w:t>
      </w:r>
      <w:proofErr w:type="spellEnd"/>
      <w:r>
        <w:t xml:space="preserve"> наведет в этом вопросе порядок, раз уж с цифрами в графе «цена» пока ничего существенного сделать не в состоянии. Но это уже не только от министерства зависит.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lastRenderedPageBreak/>
        <w:t>И в финале — анекдот, навеянный фразой в самом начале данной публикации.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Заходит мужик в магазин жене шубу купить. Смотрит на ценники и, видя большие цифры, решает пошутить: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— Скажите, а это у вас цены такие или номера телефонов?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— Это скидка, — шутит в ответ продавец.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Несоблюдение требований по поводу оформления ценников является нарушением правил торговли и влечет, согласно части 1 статьи 12.17 Кодекса об административных правонарушениях, ответственность в виде штрафа от 2 до 10 базовых величин</w:t>
      </w:r>
    </w:p>
    <w:p w:rsidR="00F97901" w:rsidRDefault="00F97901" w:rsidP="00F97901">
      <w:pPr>
        <w:spacing w:after="0"/>
        <w:jc w:val="both"/>
      </w:pPr>
    </w:p>
    <w:p w:rsidR="00F97901" w:rsidRDefault="00F97901" w:rsidP="00F97901">
      <w:pPr>
        <w:spacing w:after="0"/>
        <w:jc w:val="both"/>
      </w:pPr>
      <w:r>
        <w:t>Самые частые ошибки в оформлении ценников.</w:t>
      </w:r>
    </w:p>
    <w:p w:rsidR="00F97901" w:rsidRDefault="00F97901" w:rsidP="00F97901">
      <w:pPr>
        <w:spacing w:after="0"/>
        <w:jc w:val="both"/>
      </w:pPr>
      <w:r>
        <w:t>Небрежность, многочисленные исправления.</w:t>
      </w:r>
    </w:p>
    <w:p w:rsidR="00F97901" w:rsidRDefault="00F97901" w:rsidP="00F97901">
      <w:pPr>
        <w:spacing w:after="0"/>
        <w:jc w:val="both"/>
      </w:pPr>
      <w:r>
        <w:t>Нечитаемая информация из-за плохого почерка или мелкого шрифта.</w:t>
      </w:r>
    </w:p>
    <w:p w:rsidR="00F97901" w:rsidRDefault="00F97901" w:rsidP="00F97901">
      <w:pPr>
        <w:spacing w:after="0"/>
        <w:jc w:val="both"/>
      </w:pPr>
      <w:r>
        <w:t>Оформление ценников вручную разными работниками.</w:t>
      </w:r>
    </w:p>
    <w:p w:rsidR="00F97901" w:rsidRDefault="00F97901" w:rsidP="00F97901">
      <w:pPr>
        <w:spacing w:after="0"/>
        <w:jc w:val="both"/>
      </w:pPr>
      <w:r>
        <w:t>Отсутствие единообразия в оформлении ценников.</w:t>
      </w:r>
    </w:p>
    <w:p w:rsidR="00F97901" w:rsidRDefault="00F97901" w:rsidP="00F97901">
      <w:pPr>
        <w:spacing w:after="0"/>
        <w:jc w:val="both"/>
      </w:pPr>
      <w:r>
        <w:t>Указание производителя или поставщика товара вместо страны происхождения.</w:t>
      </w:r>
    </w:p>
    <w:p w:rsidR="00F97901" w:rsidRDefault="00F97901" w:rsidP="00F97901">
      <w:pPr>
        <w:spacing w:after="0"/>
        <w:jc w:val="both"/>
      </w:pPr>
      <w:r>
        <w:t>Применение недопустимых сокращений.</w:t>
      </w:r>
    </w:p>
    <w:p w:rsidR="00F97901" w:rsidRDefault="00F97901" w:rsidP="00F97901">
      <w:pPr>
        <w:spacing w:after="0"/>
        <w:jc w:val="both"/>
      </w:pPr>
      <w:r>
        <w:t>Неправильное или неполное наименование товара.</w:t>
      </w:r>
    </w:p>
    <w:p w:rsidR="00F21639" w:rsidRDefault="00F97901" w:rsidP="00F97901">
      <w:pPr>
        <w:spacing w:after="0"/>
        <w:jc w:val="both"/>
      </w:pPr>
      <w:r>
        <w:t>Несоответствие цены на ценнике цене продажи</w:t>
      </w:r>
    </w:p>
    <w:sectPr w:rsidR="00F21639" w:rsidSect="00F5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901"/>
    <w:rsid w:val="00B83182"/>
    <w:rsid w:val="00F21639"/>
    <w:rsid w:val="00F553B1"/>
    <w:rsid w:val="00F9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1000</Words>
  <Characters>5700</Characters>
  <Application>Microsoft Office Word</Application>
  <DocSecurity>0</DocSecurity>
  <Lines>47</Lines>
  <Paragraphs>13</Paragraphs>
  <ScaleCrop>false</ScaleCrop>
  <Company>Ya Blondinko Edition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2015-03-17T05:49:00Z</dcterms:created>
  <dcterms:modified xsi:type="dcterms:W3CDTF">2015-03-20T04:04:00Z</dcterms:modified>
</cp:coreProperties>
</file>