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BD" w:rsidRDefault="00370EBD" w:rsidP="00370EBD">
      <w:pPr>
        <w:pStyle w:val="ad"/>
        <w:ind w:firstLine="0"/>
        <w:jc w:val="center"/>
        <w:rPr>
          <w:b/>
          <w:szCs w:val="24"/>
        </w:rPr>
      </w:pPr>
      <w:r>
        <w:rPr>
          <w:b/>
          <w:szCs w:val="24"/>
        </w:rPr>
        <w:t>Информация по противодействию коррупции за 2015 год.</w:t>
      </w:r>
    </w:p>
    <w:p w:rsidR="00370EBD" w:rsidRDefault="00370EBD" w:rsidP="00370EBD">
      <w:pPr>
        <w:pStyle w:val="ad"/>
        <w:ind w:firstLine="0"/>
        <w:jc w:val="center"/>
        <w:rPr>
          <w:b/>
          <w:szCs w:val="24"/>
        </w:rPr>
      </w:pP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b/>
          <w:szCs w:val="24"/>
        </w:rPr>
        <w:tab/>
      </w:r>
      <w:r w:rsidRPr="005E430F">
        <w:rPr>
          <w:b/>
          <w:szCs w:val="24"/>
        </w:rPr>
        <w:t>1.</w:t>
      </w:r>
      <w:r>
        <w:rPr>
          <w:szCs w:val="24"/>
        </w:rPr>
        <w:t xml:space="preserve"> Сведения об исполнении требований, изложенных в Указе Президента РФ от 11.04.2014 №226 "О национальном плане противодействия коррупции на 2014-2016 годы".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ab/>
        <w:t xml:space="preserve">В плане противодействия коррупции на 2016-2017 гг. внесены изменения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в Плане противодействия коррупции в МО п. Ханымей. 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b/>
          <w:szCs w:val="24"/>
        </w:rPr>
        <w:tab/>
      </w:r>
      <w:r w:rsidRPr="005E430F">
        <w:rPr>
          <w:b/>
          <w:szCs w:val="24"/>
        </w:rPr>
        <w:t>2.</w:t>
      </w:r>
      <w:r>
        <w:rPr>
          <w:szCs w:val="24"/>
        </w:rPr>
        <w:t xml:space="preserve"> Копии муниципальных нормативных актов в данной сфере: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>2.1. Постановление Главы Администрации от 22.11.2013 г. №99 "О применении взысканий за коррупционные правонарушения к муниципальным служащим Администрации муниципального образования поселок Ханымей";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>2.2. Распоряжение Главы поселка от 04.08.2014 г. №160 "Об утверждении Плана противодействия коррупции в муниципальном образовании поселок Ханымей на 2014-2015 годы";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>2.3. Постановление Главы поселка от 25.05.2015 г. №53 "О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поселок Ханымей.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>2.4. Постановление Главы Администрации от 05.06.2015 г. №057 "Об утверждении Порядка уведомления муниципальными служащими Администрации муниципального образования поселок Ханымей о выполнении иной оплачиваемой работы";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>2.5. Постановление Главы поселка от 01.04.2016 г. №055 "Об утверждении Положения о порядке сообщения муниципальными служащими Администрации муниципального образования поселок Ханымей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>2.6. Распоряжение Главы поселка от 05.05.2016 г. №136 "Об утверждении Плана противодействия коррупции в муниципальном образовании поселок Ханымей на 2016-2017 годы";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b/>
          <w:szCs w:val="24"/>
        </w:rPr>
        <w:tab/>
      </w:r>
      <w:r w:rsidRPr="005E430F">
        <w:rPr>
          <w:b/>
          <w:szCs w:val="24"/>
        </w:rPr>
        <w:t>3.</w:t>
      </w:r>
      <w:r>
        <w:rPr>
          <w:szCs w:val="24"/>
        </w:rPr>
        <w:t xml:space="preserve"> Информация о реализации муниципальных планов (программ) противодействия коррупции, какие результаты достигнуты в результате их исполнения: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ab/>
        <w:t xml:space="preserve">Согласно плану противодействия коррупции утвержденного распоряжением Главы поселка от 04.08.2014 г. №160 "Об утверждении Плана противодействия коррупции в муниципальном образовании поселок Ханымей на 2014-2015 годы" все пункты плана выполнены. 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ab/>
        <w:t>С целью проведения независимой антикоррупционной экспертизы на официальном сайте Администрации МО п. Ханымей обеспечивается публикация проектов нормативных правовых актов в разделе "Муниципальные правовые акты". Заключение независимых экспертов в 2014-2016 гг. не поступало.</w:t>
      </w:r>
    </w:p>
    <w:p w:rsidR="00370EBD" w:rsidRDefault="00370EBD" w:rsidP="00370EBD">
      <w:pPr>
        <w:pStyle w:val="ad"/>
        <w:ind w:firstLine="0"/>
        <w:jc w:val="both"/>
      </w:pPr>
      <w:r>
        <w:rPr>
          <w:szCs w:val="24"/>
        </w:rPr>
        <w:tab/>
        <w:t xml:space="preserve"> </w:t>
      </w:r>
      <w:r>
        <w:t>Обращений по фактам коррупционных проявлений со стороны муниципальных служащих в 2014-2016 гг. не поступало.</w:t>
      </w:r>
    </w:p>
    <w:p w:rsidR="00370EBD" w:rsidRDefault="00370EBD" w:rsidP="00370EBD">
      <w:pPr>
        <w:pStyle w:val="BodyText2"/>
        <w:ind w:left="0" w:firstLine="0"/>
        <w:rPr>
          <w:szCs w:val="24"/>
        </w:rPr>
      </w:pPr>
      <w:r>
        <w:tab/>
        <w:t>За 2014-2015 гг. руководители муниципальных бюджетных учреждений, подведомственных Администрации МО п. Ханымей представили сведения о доходах, расходах, об имуществе и обязательствах имущественного характера за 2013, 2014 года. В установленные сроки сведения размещены на официальном сайте Администрации МО п. Ханымей в разделе "Противодействие коррупции". Согласно требованиям пункта 3 Указа Президента Российской Федерации от 29.09.2009 № 1065 должностными лицами при приеме сведений проводился сравнительный анализ за предыдущие года. С результатами анализа руководители учреждений ознакомлены лично. Расхождений не выявлено.</w:t>
      </w:r>
      <w:r>
        <w:rPr>
          <w:szCs w:val="24"/>
        </w:rPr>
        <w:tab/>
      </w:r>
    </w:p>
    <w:p w:rsidR="00370EBD" w:rsidRPr="00C55CC9" w:rsidRDefault="00370EBD" w:rsidP="00370EBD">
      <w:pPr>
        <w:pStyle w:val="BodyText2"/>
        <w:ind w:left="0" w:firstLine="0"/>
        <w:rPr>
          <w:szCs w:val="24"/>
        </w:rPr>
      </w:pPr>
      <w:r>
        <w:rPr>
          <w:szCs w:val="24"/>
        </w:rPr>
        <w:lastRenderedPageBreak/>
        <w:tab/>
        <w:t>З</w:t>
      </w:r>
      <w:r>
        <w:t>аявления от муниципальных служащих и лиц, замещающих муниципальные должности, о получении или передаче подарков не поступали в комиссию по служебному поведению.</w:t>
      </w:r>
    </w:p>
    <w:p w:rsidR="00370EBD" w:rsidRDefault="00370EBD" w:rsidP="00370EBD">
      <w:pPr>
        <w:pStyle w:val="BodyText2"/>
        <w:ind w:left="0" w:firstLine="0"/>
      </w:pPr>
      <w:r>
        <w:tab/>
        <w:t>В целях реализации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нужд":</w:t>
      </w:r>
    </w:p>
    <w:p w:rsidR="00370EBD" w:rsidRDefault="00370EBD" w:rsidP="00370EBD">
      <w:pPr>
        <w:pStyle w:val="BodyText2"/>
        <w:ind w:left="0" w:firstLine="0"/>
      </w:pPr>
      <w:r>
        <w:t>- создана контрактная служба Администрации МО п. Ханымей;</w:t>
      </w:r>
    </w:p>
    <w:p w:rsidR="00370EBD" w:rsidRDefault="00370EBD" w:rsidP="00370EBD">
      <w:pPr>
        <w:pStyle w:val="BodyText2"/>
        <w:ind w:left="0" w:firstLine="0"/>
      </w:pPr>
      <w:r>
        <w:t>- созданы комиссии по осуществлению закупок товаров, работ, услуг для обеспечений муниципальных нужд;</w:t>
      </w:r>
    </w:p>
    <w:p w:rsidR="00370EBD" w:rsidRDefault="00370EBD" w:rsidP="00370EBD">
      <w:pPr>
        <w:pStyle w:val="BodyText2"/>
        <w:ind w:left="0" w:firstLine="0"/>
      </w:pPr>
      <w:r>
        <w:t>- определены случаи осуществления банковского сопровождения контрактов и т.д.</w:t>
      </w:r>
    </w:p>
    <w:p w:rsidR="00370EBD" w:rsidRDefault="00370EBD" w:rsidP="00370EBD">
      <w:pPr>
        <w:pStyle w:val="BodyText2"/>
        <w:ind w:left="0" w:firstLine="0"/>
      </w:pPr>
      <w:r>
        <w:tab/>
        <w:t>Все эти мероприятия являются существенным фактором по снижению коррупционных составляющих.</w:t>
      </w:r>
    </w:p>
    <w:p w:rsidR="00370EBD" w:rsidRDefault="00370EBD" w:rsidP="00370EBD">
      <w:pPr>
        <w:pStyle w:val="BodyText2"/>
        <w:ind w:left="0" w:firstLine="0"/>
      </w:pPr>
      <w:r>
        <w:tab/>
        <w:t>Проведены проверочные мероприятия по осуществлению контроля за использованием по целевому назначению и сохранностью муниципального имущества. Предоставляется муниципальная услуга по предоставлению муниципального имущества в аренду.</w:t>
      </w:r>
    </w:p>
    <w:p w:rsidR="00370EBD" w:rsidRPr="00C55CC9" w:rsidRDefault="00370EBD" w:rsidP="00370EBD">
      <w:pPr>
        <w:pStyle w:val="BodyText2"/>
        <w:ind w:left="0" w:firstLine="0"/>
        <w:rPr>
          <w:szCs w:val="24"/>
        </w:rPr>
      </w:pPr>
      <w:r>
        <w:tab/>
        <w:t>Осуществляется внутренний муниципальный финансовый контроль в сфере бюджетных правоотношений, внутреннего финансового контроля, внутреннего финансового аудита.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ab/>
      </w:r>
      <w:r w:rsidRPr="005E430F">
        <w:rPr>
          <w:b/>
          <w:szCs w:val="24"/>
        </w:rPr>
        <w:t>4.</w:t>
      </w:r>
      <w:r>
        <w:rPr>
          <w:szCs w:val="24"/>
        </w:rPr>
        <w:t xml:space="preserve"> Информация о деятельности подразделений по профилактике коррупционных и иных правонарушений – в администрации муниципального образования поселок Ханымей отсутствует подразделение по профилактике коррупционных и иных правонарушений. В соответствии с распоряжением Главы поселка от 02.09.2013 г. №140</w:t>
      </w:r>
      <w:r w:rsidRPr="00990DDA">
        <w:t xml:space="preserve"> </w:t>
      </w:r>
      <w:r w:rsidRPr="005E5789">
        <w:t>ответственным лицом за работу по профилактике коррупционных и иных правон</w:t>
      </w:r>
      <w:r w:rsidRPr="005E5789">
        <w:t>а</w:t>
      </w:r>
      <w:r w:rsidRPr="005E5789">
        <w:t>рушений</w:t>
      </w:r>
      <w:r>
        <w:t xml:space="preserve"> назначена ведущий специалист (по кадровой работе). За истекший период проведена следующая работа: </w:t>
      </w:r>
      <w:r>
        <w:rPr>
          <w:szCs w:val="24"/>
        </w:rPr>
        <w:t>С января 2016 года должностным лицам, ответственными за работу по профилактике коррупционных и иных правонарушений, велся п</w:t>
      </w:r>
      <w:r w:rsidRPr="00333CEB">
        <w:rPr>
          <w:szCs w:val="24"/>
        </w:rPr>
        <w:t>рием  сведений о доходах, расходах, об имуществе и обязательствах имущественного характера, представляемых муниципальными служащими, включенными в соответствующий перечень</w:t>
      </w:r>
      <w:r>
        <w:rPr>
          <w:szCs w:val="24"/>
        </w:rPr>
        <w:t xml:space="preserve">, за 2015 год. 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ab/>
        <w:t xml:space="preserve">Осуществлялся </w:t>
      </w:r>
      <w:r w:rsidRPr="001072AE">
        <w:rPr>
          <w:szCs w:val="24"/>
        </w:rPr>
        <w:t xml:space="preserve">контроль предоставления в установленные сроки </w:t>
      </w:r>
      <w:r>
        <w:rPr>
          <w:szCs w:val="24"/>
        </w:rPr>
        <w:t>муниципальными служащими</w:t>
      </w:r>
      <w:r w:rsidRPr="001072AE">
        <w:rPr>
          <w:szCs w:val="24"/>
        </w:rPr>
        <w:t>, предусмотренных соответствующими перечнями, сведений о своих доходах, расходах, об имуществе и обязательствах имущественного характера своих супруги (супруг</w:t>
      </w:r>
      <w:r>
        <w:rPr>
          <w:szCs w:val="24"/>
        </w:rPr>
        <w:t xml:space="preserve">а) и несовершеннолетних детей. В 1-ом полугодии 2016 года проведено 37 проверок </w:t>
      </w:r>
      <w:r w:rsidRPr="007E0749">
        <w:rPr>
          <w:color w:val="000000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представляемых </w:t>
      </w:r>
      <w:r>
        <w:rPr>
          <w:color w:val="000000"/>
          <w:szCs w:val="24"/>
        </w:rPr>
        <w:t>муниципальными служащими.</w:t>
      </w:r>
      <w:r w:rsidRPr="00BA237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</w:t>
      </w:r>
      <w:r w:rsidRPr="007E0749">
        <w:rPr>
          <w:color w:val="000000"/>
          <w:szCs w:val="24"/>
        </w:rPr>
        <w:t>оличество служащих, привлеченных к дисциплинарной ответственности по результатам указанных проверок</w:t>
      </w:r>
      <w:r>
        <w:rPr>
          <w:color w:val="000000"/>
          <w:szCs w:val="24"/>
        </w:rPr>
        <w:t>, отсутствует.</w:t>
      </w:r>
      <w:r w:rsidRPr="001072AE">
        <w:rPr>
          <w:szCs w:val="24"/>
        </w:rPr>
        <w:t xml:space="preserve"> </w:t>
      </w:r>
      <w:r>
        <w:rPr>
          <w:szCs w:val="24"/>
        </w:rPr>
        <w:t>Проверки осуществлялись самостоятельно, в соответствии с Положением о проверке достоверности</w:t>
      </w:r>
      <w:r w:rsidRPr="001072AE">
        <w:rPr>
          <w:szCs w:val="24"/>
        </w:rPr>
        <w:t xml:space="preserve"> </w:t>
      </w:r>
      <w:r>
        <w:rPr>
          <w:szCs w:val="24"/>
        </w:rPr>
        <w:t>и полноты сведений, представляемых гражданами, претендующими на замещение должностей государственной гражданской службы         Ямало-Ненецкого автономного округа, и государственными гражданскими служащими Ямало-Ненецкого автономного округа, и соблюдения государственными гражданскими служащими Ямало-Ненецкого автономного округа требований к служебному поведению, утвержденным постановлением Губернатора Ямало-Ненецкого автономного округа               от 03.04.2012 № 41- ПГ.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ab/>
        <w:t>Согласно Постановление Главы Администрации от 22.11.2013 г. №99 "О применении взысканий за коррупционные правонарушения к муниципальным служащим Администрации муниципального образования поселок Ханымей" в 1 квартале 2016 года в Администрации МО п. Ханымей количество муниципальных служащих привлеченных к дисциплинарному взысканию в 2016 г. – 0, за 2015 г. – 1 муниципальный служащий по информации, поступившей из правоохранительных органов (</w:t>
      </w:r>
      <w:r>
        <w:rPr>
          <w:color w:val="000000"/>
          <w:szCs w:val="24"/>
        </w:rPr>
        <w:t>пред</w:t>
      </w:r>
      <w:r w:rsidRPr="001072AE">
        <w:rPr>
          <w:color w:val="000000"/>
          <w:szCs w:val="24"/>
        </w:rPr>
        <w:t>ставлени</w:t>
      </w:r>
      <w:r>
        <w:rPr>
          <w:color w:val="000000"/>
          <w:szCs w:val="24"/>
        </w:rPr>
        <w:t>е</w:t>
      </w:r>
      <w:r w:rsidRPr="001072AE">
        <w:rPr>
          <w:color w:val="000000"/>
          <w:szCs w:val="24"/>
        </w:rPr>
        <w:t xml:space="preserve"> муниципальными служащими недостоверных или неполных сведений о доходах, об имуществе и обязательствах</w:t>
      </w:r>
      <w:r>
        <w:rPr>
          <w:color w:val="000000"/>
          <w:szCs w:val="24"/>
        </w:rPr>
        <w:t xml:space="preserve"> </w:t>
      </w:r>
      <w:r w:rsidRPr="001072AE">
        <w:rPr>
          <w:color w:val="000000"/>
          <w:szCs w:val="24"/>
        </w:rPr>
        <w:t>имущественного характера</w:t>
      </w:r>
      <w:r>
        <w:rPr>
          <w:color w:val="000000"/>
          <w:szCs w:val="24"/>
        </w:rPr>
        <w:t xml:space="preserve"> за 2014 год).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 xml:space="preserve">Мониторинг </w:t>
      </w:r>
      <w:r w:rsidRPr="001072AE">
        <w:rPr>
          <w:szCs w:val="24"/>
        </w:rPr>
        <w:t>муниципальных правовых актов на предмет соответствия действующему законодательству Российской Федерации в сфере противодействия коррупции и муниципальной службы</w:t>
      </w:r>
      <w:r>
        <w:rPr>
          <w:szCs w:val="24"/>
        </w:rPr>
        <w:t xml:space="preserve"> проводится постоянно.</w:t>
      </w:r>
      <w:r>
        <w:rPr>
          <w:szCs w:val="24"/>
        </w:rPr>
        <w:tab/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ab/>
        <w:t xml:space="preserve">Муниципальные служащие ознакомлены: 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>- с 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 в специальном программном обеспечении "Справки БК".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ab/>
        <w:t xml:space="preserve"> Муниципальным служащим оказывается</w:t>
      </w:r>
      <w:r w:rsidRPr="001072AE">
        <w:rPr>
          <w:szCs w:val="24"/>
        </w:rPr>
        <w:t xml:space="preserve"> консультативная и разъяснительная помощь </w:t>
      </w:r>
      <w:r>
        <w:rPr>
          <w:szCs w:val="24"/>
        </w:rPr>
        <w:t>по вопросам прохождения муниципальной службы, а также по вопросам, связанным с противодействием коррупции.</w:t>
      </w:r>
    </w:p>
    <w:p w:rsidR="00370EBD" w:rsidRDefault="00370EBD" w:rsidP="00370EBD">
      <w:pPr>
        <w:pStyle w:val="ad"/>
        <w:ind w:firstLine="0"/>
        <w:jc w:val="both"/>
        <w:rPr>
          <w:szCs w:val="24"/>
        </w:rPr>
      </w:pPr>
      <w:r>
        <w:rPr>
          <w:szCs w:val="24"/>
        </w:rPr>
        <w:tab/>
        <w:t>В рамках правового и антикоррупционного просвещения муниципальных служащих д</w:t>
      </w:r>
      <w:r w:rsidRPr="00E754A6">
        <w:rPr>
          <w:szCs w:val="24"/>
        </w:rPr>
        <w:t>олжностны</w:t>
      </w:r>
      <w:r>
        <w:rPr>
          <w:szCs w:val="24"/>
        </w:rPr>
        <w:t>м</w:t>
      </w:r>
      <w:r w:rsidRPr="00E754A6">
        <w:rPr>
          <w:szCs w:val="24"/>
        </w:rPr>
        <w:t xml:space="preserve"> лиц</w:t>
      </w:r>
      <w:r>
        <w:rPr>
          <w:szCs w:val="24"/>
        </w:rPr>
        <w:t>ом</w:t>
      </w:r>
      <w:r w:rsidRPr="00E754A6">
        <w:rPr>
          <w:szCs w:val="24"/>
        </w:rPr>
        <w:t>,</w:t>
      </w:r>
      <w:r>
        <w:rPr>
          <w:szCs w:val="24"/>
        </w:rPr>
        <w:t xml:space="preserve"> </w:t>
      </w:r>
      <w:r w:rsidRPr="00E754A6">
        <w:rPr>
          <w:szCs w:val="24"/>
        </w:rPr>
        <w:t>ответственны</w:t>
      </w:r>
      <w:r>
        <w:rPr>
          <w:szCs w:val="24"/>
        </w:rPr>
        <w:t xml:space="preserve">м </w:t>
      </w:r>
      <w:r w:rsidRPr="00E754A6">
        <w:rPr>
          <w:szCs w:val="24"/>
        </w:rPr>
        <w:t>за работу по профилактике коррупционных и иных правонарушений</w:t>
      </w:r>
      <w:r>
        <w:rPr>
          <w:szCs w:val="24"/>
        </w:rPr>
        <w:t xml:space="preserve"> при поступлении на муниципальную службу в отношении  муниципальных служащих проводится вводный инструктаж и разъяснительная работа по вопросам, связанным с применением на практике требований законодательства о противодействии коррупции. </w:t>
      </w:r>
    </w:p>
    <w:p w:rsidR="00370EBD" w:rsidRDefault="00370EBD" w:rsidP="00370EBD">
      <w:pPr>
        <w:pStyle w:val="ad"/>
        <w:ind w:firstLine="0"/>
        <w:jc w:val="both"/>
      </w:pPr>
      <w:r>
        <w:rPr>
          <w:szCs w:val="24"/>
        </w:rPr>
        <w:tab/>
      </w:r>
    </w:p>
    <w:p w:rsidR="00370EBD" w:rsidRDefault="00370EBD" w:rsidP="00370EBD">
      <w:pPr>
        <w:jc w:val="both"/>
        <w:rPr>
          <w:spacing w:val="0"/>
        </w:rPr>
      </w:pPr>
      <w:r>
        <w:rPr>
          <w:spacing w:val="0"/>
        </w:rPr>
        <w:tab/>
      </w:r>
    </w:p>
    <w:p w:rsidR="00CE1D62" w:rsidRDefault="00CE1D62"/>
    <w:sectPr w:rsidR="00CE1D62" w:rsidSect="00C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0EBD"/>
    <w:rsid w:val="00262338"/>
    <w:rsid w:val="002F7DFC"/>
    <w:rsid w:val="00370EBD"/>
    <w:rsid w:val="00450C85"/>
    <w:rsid w:val="004C1800"/>
    <w:rsid w:val="00866427"/>
    <w:rsid w:val="00A06317"/>
    <w:rsid w:val="00AC6AA6"/>
    <w:rsid w:val="00CE1D62"/>
    <w:rsid w:val="00DA308F"/>
    <w:rsid w:val="00F14F5F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BD"/>
    <w:rPr>
      <w:spacing w:val="20"/>
      <w:sz w:val="24"/>
      <w:szCs w:val="24"/>
    </w:rPr>
  </w:style>
  <w:style w:type="paragraph" w:styleId="1">
    <w:name w:val="heading 1"/>
    <w:basedOn w:val="a"/>
    <w:next w:val="a"/>
    <w:link w:val="10"/>
    <w:qFormat/>
    <w:rsid w:val="004C1800"/>
    <w:pPr>
      <w:keepNext/>
      <w:spacing w:before="120"/>
      <w:jc w:val="center"/>
      <w:outlineLvl w:val="0"/>
    </w:pPr>
    <w:rPr>
      <w:rFonts w:cs="Arial"/>
      <w:b/>
      <w:caps/>
      <w:spacing w:val="120"/>
    </w:rPr>
  </w:style>
  <w:style w:type="paragraph" w:styleId="2">
    <w:name w:val="heading 2"/>
    <w:basedOn w:val="a"/>
    <w:next w:val="a"/>
    <w:link w:val="20"/>
    <w:qFormat/>
    <w:rsid w:val="004C18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63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18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317"/>
    <w:rPr>
      <w:rFonts w:cs="Arial"/>
      <w:b/>
      <w:caps/>
      <w:spacing w:val="12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06317"/>
    <w:rPr>
      <w:rFonts w:asciiTheme="majorHAnsi" w:eastAsiaTheme="majorEastAsia" w:hAnsiTheme="majorHAnsi" w:cstheme="majorBidi"/>
      <w:b/>
      <w:bCs/>
      <w:spacing w:val="20"/>
      <w:sz w:val="26"/>
      <w:szCs w:val="26"/>
    </w:rPr>
  </w:style>
  <w:style w:type="paragraph" w:styleId="a3">
    <w:name w:val="Title"/>
    <w:basedOn w:val="a"/>
    <w:link w:val="a4"/>
    <w:qFormat/>
    <w:rsid w:val="004C1800"/>
    <w:pPr>
      <w:jc w:val="center"/>
    </w:pPr>
    <w:rPr>
      <w:b/>
      <w:spacing w:val="-22"/>
      <w:szCs w:val="20"/>
    </w:rPr>
  </w:style>
  <w:style w:type="character" w:customStyle="1" w:styleId="a4">
    <w:name w:val="Название Знак"/>
    <w:basedOn w:val="a0"/>
    <w:link w:val="a3"/>
    <w:rsid w:val="00A06317"/>
    <w:rPr>
      <w:b/>
      <w:spacing w:val="-22"/>
      <w:sz w:val="24"/>
    </w:rPr>
  </w:style>
  <w:style w:type="paragraph" w:styleId="a5">
    <w:name w:val="Subtitle"/>
    <w:basedOn w:val="a"/>
    <w:next w:val="a"/>
    <w:link w:val="a6"/>
    <w:qFormat/>
    <w:rsid w:val="00A063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06317"/>
    <w:rPr>
      <w:rFonts w:asciiTheme="majorHAnsi" w:eastAsiaTheme="majorEastAsia" w:hAnsiTheme="majorHAnsi" w:cstheme="majorBidi"/>
      <w:spacing w:val="20"/>
      <w:sz w:val="24"/>
      <w:szCs w:val="24"/>
    </w:rPr>
  </w:style>
  <w:style w:type="character" w:styleId="a7">
    <w:name w:val="Strong"/>
    <w:basedOn w:val="a0"/>
    <w:qFormat/>
    <w:rsid w:val="004C1800"/>
    <w:rPr>
      <w:b/>
      <w:bCs/>
    </w:rPr>
  </w:style>
  <w:style w:type="character" w:styleId="a8">
    <w:name w:val="Emphasis"/>
    <w:basedOn w:val="a0"/>
    <w:qFormat/>
    <w:rsid w:val="00A06317"/>
    <w:rPr>
      <w:i/>
      <w:iCs/>
    </w:rPr>
  </w:style>
  <w:style w:type="paragraph" w:styleId="a9">
    <w:name w:val="No Spacing"/>
    <w:uiPriority w:val="1"/>
    <w:qFormat/>
    <w:rsid w:val="00A06317"/>
    <w:rPr>
      <w:spacing w:val="2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0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6317"/>
    <w:rPr>
      <w:i/>
      <w:iCs/>
      <w:color w:val="000000" w:themeColor="text1"/>
      <w:spacing w:val="20"/>
      <w:sz w:val="24"/>
      <w:szCs w:val="24"/>
    </w:rPr>
  </w:style>
  <w:style w:type="character" w:styleId="aa">
    <w:name w:val="Subtle Emphasis"/>
    <w:basedOn w:val="a0"/>
    <w:uiPriority w:val="19"/>
    <w:qFormat/>
    <w:rsid w:val="00A06317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06317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4C1800"/>
    <w:rPr>
      <w:rFonts w:ascii="Arial" w:hAnsi="Arial" w:cs="Arial"/>
      <w:b/>
      <w:bCs/>
      <w:i/>
      <w:iCs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rsid w:val="004C1800"/>
    <w:rPr>
      <w:b/>
      <w:bCs/>
      <w:spacing w:val="20"/>
      <w:sz w:val="28"/>
      <w:szCs w:val="28"/>
    </w:rPr>
  </w:style>
  <w:style w:type="paragraph" w:styleId="ac">
    <w:name w:val="List Paragraph"/>
    <w:basedOn w:val="a"/>
    <w:uiPriority w:val="34"/>
    <w:qFormat/>
    <w:rsid w:val="004C1800"/>
    <w:pPr>
      <w:ind w:left="720"/>
      <w:contextualSpacing/>
    </w:pPr>
    <w:rPr>
      <w:spacing w:val="0"/>
    </w:rPr>
  </w:style>
  <w:style w:type="paragraph" w:customStyle="1" w:styleId="ad">
    <w:name w:val="Текст постановления"/>
    <w:basedOn w:val="a"/>
    <w:rsid w:val="00370EBD"/>
    <w:pPr>
      <w:ind w:firstLine="709"/>
    </w:pPr>
    <w:rPr>
      <w:spacing w:val="0"/>
      <w:szCs w:val="20"/>
    </w:rPr>
  </w:style>
  <w:style w:type="paragraph" w:customStyle="1" w:styleId="BodyText2">
    <w:name w:val="Body Text 2"/>
    <w:basedOn w:val="a"/>
    <w:rsid w:val="00370EBD"/>
    <w:pPr>
      <w:overflowPunct w:val="0"/>
      <w:autoSpaceDE w:val="0"/>
      <w:autoSpaceDN w:val="0"/>
      <w:adjustRightInd w:val="0"/>
      <w:ind w:left="708" w:firstLine="708"/>
      <w:jc w:val="both"/>
    </w:pPr>
    <w:rPr>
      <w:spacing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1201</Words>
  <Characters>6846</Characters>
  <Application>Microsoft Office Word</Application>
  <DocSecurity>0</DocSecurity>
  <Lines>57</Lines>
  <Paragraphs>16</Paragraphs>
  <ScaleCrop>false</ScaleCrop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Otdel-Kadrov</dc:creator>
  <cp:lastModifiedBy>Otdel-Kadrov</cp:lastModifiedBy>
  <cp:revision>1</cp:revision>
  <dcterms:created xsi:type="dcterms:W3CDTF">2017-03-31T05:00:00Z</dcterms:created>
  <dcterms:modified xsi:type="dcterms:W3CDTF">2017-03-31T05:03:00Z</dcterms:modified>
</cp:coreProperties>
</file>