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25" w:rsidRDefault="00225C25" w:rsidP="00F371AB">
      <w:pPr>
        <w:spacing w:after="0" w:line="240" w:lineRule="auto"/>
      </w:pPr>
      <w:bookmarkStart w:id="0" w:name="_GoBack"/>
      <w:bookmarkEnd w:id="0"/>
      <w:r w:rsidRPr="00225C25">
        <w:rPr>
          <w:noProof/>
          <w:lang w:eastAsia="ru-RU"/>
        </w:rPr>
        <w:drawing>
          <wp:inline distT="0" distB="0" distL="0" distR="0">
            <wp:extent cx="9725025" cy="4010025"/>
            <wp:effectExtent l="0" t="0" r="9525" b="9525"/>
            <wp:docPr id="1" name="Рисунок 1" descr="C:\Users\Иванина\Desktop\Информирование гражда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ина\Desktop\Информирование граждан\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5762" cy="4014452"/>
                    </a:xfrm>
                    <a:prstGeom prst="rect">
                      <a:avLst/>
                    </a:prstGeom>
                    <a:noFill/>
                    <a:ln>
                      <a:noFill/>
                    </a:ln>
                  </pic:spPr>
                </pic:pic>
              </a:graphicData>
            </a:graphic>
          </wp:inline>
        </w:drawing>
      </w:r>
    </w:p>
    <w:p w:rsidR="003C6807" w:rsidRDefault="003C6807" w:rsidP="00F27F5D">
      <w:pPr>
        <w:tabs>
          <w:tab w:val="left" w:pos="2760"/>
        </w:tabs>
        <w:spacing w:after="0" w:line="240" w:lineRule="auto"/>
        <w:rPr>
          <w:rFonts w:ascii="Times New Roman" w:hAnsi="Times New Roman" w:cs="Times New Roman"/>
          <w:b/>
          <w:color w:val="2E74B5" w:themeColor="accent1" w:themeShade="BF"/>
          <w:sz w:val="56"/>
          <w:szCs w:val="56"/>
        </w:rPr>
      </w:pPr>
    </w:p>
    <w:p w:rsidR="00F27F5D" w:rsidRDefault="003C6807" w:rsidP="009B6990">
      <w:pPr>
        <w:tabs>
          <w:tab w:val="left" w:pos="2760"/>
        </w:tabs>
        <w:spacing w:after="0" w:line="240" w:lineRule="auto"/>
        <w:jc w:val="center"/>
        <w:rPr>
          <w:rFonts w:ascii="Times New Roman" w:hAnsi="Times New Roman" w:cs="Times New Roman"/>
          <w:b/>
          <w:color w:val="2E74B5" w:themeColor="accent1" w:themeShade="BF"/>
          <w:sz w:val="56"/>
          <w:szCs w:val="56"/>
        </w:rPr>
      </w:pPr>
      <w:r>
        <w:rPr>
          <w:rFonts w:ascii="Times New Roman" w:hAnsi="Times New Roman" w:cs="Times New Roman"/>
          <w:b/>
          <w:color w:val="2E74B5" w:themeColor="accent1" w:themeShade="BF"/>
          <w:sz w:val="56"/>
          <w:szCs w:val="56"/>
        </w:rPr>
        <w:t xml:space="preserve"> </w:t>
      </w:r>
      <w:r w:rsidRPr="003C6807">
        <w:rPr>
          <w:rFonts w:ascii="Times New Roman" w:hAnsi="Times New Roman" w:cs="Times New Roman"/>
          <w:b/>
          <w:color w:val="2E74B5" w:themeColor="accent1" w:themeShade="BF"/>
          <w:sz w:val="56"/>
          <w:szCs w:val="56"/>
        </w:rPr>
        <w:t xml:space="preserve">ДОЛЕВОЕ СТРОИТЕЛЬСТВО, ЧТО НУЖНО </w:t>
      </w:r>
      <w:r w:rsidR="00930582">
        <w:rPr>
          <w:rFonts w:ascii="Times New Roman" w:hAnsi="Times New Roman" w:cs="Times New Roman"/>
          <w:b/>
          <w:color w:val="2E74B5" w:themeColor="accent1" w:themeShade="BF"/>
          <w:sz w:val="56"/>
          <w:szCs w:val="56"/>
        </w:rPr>
        <w:t>ЗНАТЬ.</w:t>
      </w:r>
    </w:p>
    <w:p w:rsidR="009B6990" w:rsidRPr="003C6807" w:rsidRDefault="009B6990" w:rsidP="009B6990">
      <w:pPr>
        <w:tabs>
          <w:tab w:val="left" w:pos="2760"/>
        </w:tabs>
        <w:spacing w:after="0" w:line="240" w:lineRule="auto"/>
        <w:jc w:val="center"/>
        <w:rPr>
          <w:rFonts w:ascii="Times New Roman" w:hAnsi="Times New Roman" w:cs="Times New Roman"/>
          <w:b/>
          <w:color w:val="2E74B5" w:themeColor="accent1" w:themeShade="BF"/>
          <w:sz w:val="56"/>
          <w:szCs w:val="56"/>
        </w:rPr>
      </w:pPr>
    </w:p>
    <w:p w:rsidR="00F27F5D" w:rsidRPr="00F27F5D" w:rsidRDefault="00F27F5D" w:rsidP="00F27F5D">
      <w:pPr>
        <w:tabs>
          <w:tab w:val="left" w:pos="2760"/>
        </w:tabs>
        <w:jc w:val="center"/>
        <w:rPr>
          <w:rFonts w:ascii="Times New Roman" w:hAnsi="Times New Roman" w:cs="Times New Roman"/>
          <w:b/>
          <w:color w:val="1F4E79" w:themeColor="accent1" w:themeShade="80"/>
          <w:sz w:val="36"/>
          <w:szCs w:val="36"/>
        </w:rPr>
      </w:pPr>
      <w:r w:rsidRPr="00F27F5D">
        <w:rPr>
          <w:rFonts w:ascii="Times New Roman" w:hAnsi="Times New Roman" w:cs="Times New Roman"/>
          <w:b/>
          <w:color w:val="1F4E79" w:themeColor="accent1" w:themeShade="80"/>
          <w:sz w:val="36"/>
          <w:szCs w:val="36"/>
        </w:rPr>
        <w:t>Договор участия в долевом строительстве заключается в письменной форме, подлежит обязательной государственной регистрации в Росреестре и считается заключенным с момента такой регистрации.</w:t>
      </w:r>
    </w:p>
    <w:p w:rsidR="003C6807" w:rsidRPr="00F27F5D" w:rsidRDefault="00F27F5D" w:rsidP="00F27F5D">
      <w:pPr>
        <w:tabs>
          <w:tab w:val="left" w:pos="2760"/>
        </w:tabs>
        <w:spacing w:after="0" w:line="240" w:lineRule="auto"/>
        <w:jc w:val="center"/>
        <w:rPr>
          <w:rFonts w:ascii="Times New Roman" w:hAnsi="Times New Roman" w:cs="Times New Roman"/>
          <w:b/>
          <w:color w:val="1F4E79" w:themeColor="accent1" w:themeShade="80"/>
          <w:sz w:val="36"/>
          <w:szCs w:val="36"/>
        </w:rPr>
      </w:pPr>
      <w:r w:rsidRPr="00F27F5D">
        <w:rPr>
          <w:rFonts w:ascii="Times New Roman" w:hAnsi="Times New Roman" w:cs="Times New Roman"/>
          <w:b/>
          <w:color w:val="1F4E79" w:themeColor="accent1" w:themeShade="80"/>
          <w:sz w:val="36"/>
          <w:szCs w:val="36"/>
        </w:rPr>
        <w:t xml:space="preserve">Денежные средства на строительство объекта долевого строительства </w:t>
      </w:r>
      <w:r>
        <w:rPr>
          <w:rFonts w:ascii="Times New Roman" w:hAnsi="Times New Roman" w:cs="Times New Roman"/>
          <w:b/>
          <w:color w:val="1F4E79" w:themeColor="accent1" w:themeShade="80"/>
          <w:sz w:val="36"/>
          <w:szCs w:val="36"/>
        </w:rPr>
        <w:t xml:space="preserve">участникам долевого строительства необходимо </w:t>
      </w:r>
      <w:r w:rsidRPr="0087552D">
        <w:rPr>
          <w:rFonts w:ascii="Times New Roman" w:hAnsi="Times New Roman" w:cs="Times New Roman"/>
          <w:b/>
          <w:color w:val="1F4E79" w:themeColor="accent1" w:themeShade="80"/>
          <w:sz w:val="36"/>
          <w:szCs w:val="36"/>
          <w:u w:val="single"/>
        </w:rPr>
        <w:t>вносить только после государственной регистрации</w:t>
      </w:r>
      <w:r w:rsidRPr="00F27F5D">
        <w:rPr>
          <w:rFonts w:ascii="Times New Roman" w:hAnsi="Times New Roman" w:cs="Times New Roman"/>
          <w:b/>
          <w:color w:val="1F4E79" w:themeColor="accent1" w:themeShade="80"/>
          <w:sz w:val="36"/>
          <w:szCs w:val="36"/>
        </w:rPr>
        <w:t xml:space="preserve"> договора участия в долевом строительстве.</w:t>
      </w:r>
    </w:p>
    <w:p w:rsidR="00400BC0" w:rsidRDefault="00400BC0" w:rsidP="00F371AB">
      <w:pPr>
        <w:tabs>
          <w:tab w:val="left" w:pos="2760"/>
        </w:tabs>
        <w:spacing w:after="0" w:line="240" w:lineRule="auto"/>
        <w:jc w:val="center"/>
        <w:rPr>
          <w:rFonts w:ascii="Times New Roman" w:hAnsi="Times New Roman" w:cs="Times New Roman"/>
          <w:b/>
          <w:color w:val="2E74B5" w:themeColor="accent1" w:themeShade="BF"/>
          <w:sz w:val="32"/>
          <w:szCs w:val="32"/>
        </w:rPr>
      </w:pPr>
    </w:p>
    <w:p w:rsidR="00400BC0" w:rsidRDefault="00400BC0" w:rsidP="00F371AB">
      <w:pPr>
        <w:tabs>
          <w:tab w:val="left" w:pos="2760"/>
        </w:tabs>
        <w:spacing w:after="0" w:line="240" w:lineRule="auto"/>
        <w:jc w:val="center"/>
        <w:rPr>
          <w:rFonts w:ascii="Times New Roman" w:hAnsi="Times New Roman" w:cs="Times New Roman"/>
          <w:b/>
          <w:color w:val="2E74B5" w:themeColor="accent1" w:themeShade="BF"/>
          <w:sz w:val="32"/>
          <w:szCs w:val="32"/>
        </w:rPr>
      </w:pPr>
      <w:r>
        <w:rPr>
          <w:rFonts w:ascii="Times New Roman" w:hAnsi="Times New Roman" w:cs="Times New Roman"/>
          <w:b/>
          <w:color w:val="2E74B5" w:themeColor="accent1" w:themeShade="BF"/>
          <w:sz w:val="32"/>
          <w:szCs w:val="32"/>
        </w:rPr>
        <w:t>ВЫБОР ЗАСТРОЙЩИКА</w:t>
      </w:r>
    </w:p>
    <w:p w:rsidR="00400BC0" w:rsidRPr="00524658" w:rsidRDefault="00400BC0" w:rsidP="00400BC0">
      <w:pPr>
        <w:tabs>
          <w:tab w:val="left" w:pos="2760"/>
        </w:tabs>
        <w:spacing w:after="0" w:line="240" w:lineRule="auto"/>
        <w:rPr>
          <w:rFonts w:ascii="Times New Roman" w:hAnsi="Times New Roman" w:cs="Times New Roman"/>
          <w:b/>
          <w:color w:val="2E74B5" w:themeColor="accent1" w:themeShade="BF"/>
          <w:sz w:val="32"/>
          <w:szCs w:val="32"/>
        </w:rPr>
      </w:pPr>
    </w:p>
    <w:p w:rsidR="00400BC0" w:rsidRPr="00524658" w:rsidRDefault="00400BC0" w:rsidP="00F371AB">
      <w:pPr>
        <w:tabs>
          <w:tab w:val="left" w:pos="2760"/>
        </w:tabs>
        <w:spacing w:after="0" w:line="240" w:lineRule="auto"/>
        <w:jc w:val="center"/>
        <w:rPr>
          <w:rFonts w:ascii="Times New Roman" w:hAnsi="Times New Roman" w:cs="Times New Roman"/>
          <w:b/>
          <w:sz w:val="28"/>
          <w:szCs w:val="28"/>
        </w:rPr>
      </w:pPr>
      <w:r w:rsidRPr="00524658">
        <w:rPr>
          <w:rFonts w:ascii="Times New Roman" w:hAnsi="Times New Roman" w:cs="Times New Roman"/>
          <w:b/>
          <w:sz w:val="28"/>
          <w:szCs w:val="28"/>
        </w:rPr>
        <w:t>Застройщиком может быть только юридическое лицо, которое в обязательном порядке должно иметь:</w:t>
      </w:r>
    </w:p>
    <w:p w:rsidR="00536441" w:rsidRDefault="0094569F" w:rsidP="009B6990">
      <w:pPr>
        <w:tabs>
          <w:tab w:val="left" w:pos="2760"/>
        </w:tabs>
        <w:spacing w:after="0" w:line="240" w:lineRule="auto"/>
        <w:ind w:left="708"/>
        <w:jc w:val="center"/>
        <w:rPr>
          <w:rFonts w:ascii="Times New Roman" w:hAnsi="Times New Roman" w:cs="Times New Roman"/>
          <w:b/>
          <w:color w:val="1F4E79" w:themeColor="accent1" w:themeShade="80"/>
        </w:rPr>
      </w:pPr>
      <w:r w:rsidRPr="00536441">
        <w:rPr>
          <w:rFonts w:ascii="Times New Roman" w:hAnsi="Times New Roman" w:cs="Times New Roman"/>
          <w:b/>
          <w:color w:val="1F4E79" w:themeColor="accent1" w:themeShade="80"/>
        </w:rPr>
        <w:t>(</w:t>
      </w:r>
      <w:r w:rsidR="00536441" w:rsidRPr="00536441">
        <w:rPr>
          <w:rFonts w:ascii="Times New Roman" w:hAnsi="Times New Roman" w:cs="Times New Roman"/>
          <w:b/>
          <w:color w:val="1F4E79" w:themeColor="accent1" w:themeShade="80"/>
        </w:rPr>
        <w:t>статья</w:t>
      </w:r>
      <w:r w:rsidRPr="00536441">
        <w:rPr>
          <w:rFonts w:ascii="Times New Roman" w:hAnsi="Times New Roman" w:cs="Times New Roman"/>
          <w:b/>
          <w:color w:val="1F4E79" w:themeColor="accent1" w:themeShade="80"/>
        </w:rPr>
        <w:t xml:space="preserve"> </w:t>
      </w:r>
      <w:r w:rsidR="00536441" w:rsidRPr="00536441">
        <w:rPr>
          <w:rFonts w:ascii="Times New Roman" w:hAnsi="Times New Roman" w:cs="Times New Roman"/>
          <w:b/>
          <w:color w:val="1F4E79" w:themeColor="accent1" w:themeShade="80"/>
        </w:rPr>
        <w:t>2</w:t>
      </w:r>
      <w:r w:rsidR="007C6F61">
        <w:rPr>
          <w:rFonts w:ascii="Times New Roman" w:hAnsi="Times New Roman" w:cs="Times New Roman"/>
          <w:b/>
          <w:color w:val="1F4E79" w:themeColor="accent1" w:themeShade="80"/>
        </w:rPr>
        <w:t>, часть 1</w:t>
      </w:r>
      <w:r w:rsidR="00536441">
        <w:rPr>
          <w:rFonts w:ascii="Times New Roman" w:hAnsi="Times New Roman" w:cs="Times New Roman"/>
          <w:b/>
          <w:color w:val="1F4E79" w:themeColor="accent1" w:themeShade="80"/>
        </w:rPr>
        <w:t xml:space="preserve"> статьи 3</w:t>
      </w:r>
      <w:r w:rsidRPr="00536441">
        <w:rPr>
          <w:rFonts w:ascii="Times New Roman" w:hAnsi="Times New Roman" w:cs="Times New Roman"/>
          <w:b/>
          <w:color w:val="1F4E79" w:themeColor="accent1" w:themeShade="80"/>
        </w:rPr>
        <w:t xml:space="preserve"> </w:t>
      </w:r>
      <w:r w:rsidR="00536441" w:rsidRPr="00536441">
        <w:rPr>
          <w:rFonts w:ascii="Times New Roman" w:hAnsi="Times New Roman" w:cs="Times New Roman"/>
          <w:b/>
          <w:color w:val="1F4E79" w:themeColor="accent1" w:themeShade="80"/>
        </w:rPr>
        <w:t xml:space="preserve">Федерального закона от 30 декабря 2004 года </w:t>
      </w:r>
      <w:r w:rsidRPr="00536441">
        <w:rPr>
          <w:rFonts w:ascii="Times New Roman" w:hAnsi="Times New Roman" w:cs="Times New Roman"/>
          <w:b/>
          <w:color w:val="1F4E79" w:themeColor="accent1" w:themeShade="80"/>
        </w:rPr>
        <w:t>№ 214-ФЗ «</w:t>
      </w:r>
      <w:r w:rsidR="00536441" w:rsidRPr="00536441">
        <w:rPr>
          <w:rFonts w:ascii="Times New Roman" w:hAnsi="Times New Roman" w:cs="Times New Roman"/>
          <w:b/>
          <w:color w:val="1F4E79" w:themeColor="accent1" w:themeShade="8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 214-ФЗ</w:t>
      </w:r>
      <w:r w:rsidRPr="00536441">
        <w:rPr>
          <w:rFonts w:ascii="Times New Roman" w:hAnsi="Times New Roman" w:cs="Times New Roman"/>
          <w:b/>
          <w:color w:val="1F4E79" w:themeColor="accent1" w:themeShade="80"/>
        </w:rPr>
        <w:t>)</w:t>
      </w:r>
    </w:p>
    <w:p w:rsidR="00400BC0" w:rsidRPr="00536441" w:rsidRDefault="00400BC0" w:rsidP="007C6F61">
      <w:pPr>
        <w:tabs>
          <w:tab w:val="left" w:pos="2760"/>
        </w:tabs>
        <w:spacing w:after="0" w:line="240" w:lineRule="auto"/>
        <w:ind w:left="708"/>
        <w:rPr>
          <w:rFonts w:ascii="Times New Roman" w:hAnsi="Times New Roman" w:cs="Times New Roman"/>
          <w:b/>
          <w:color w:val="1F4E79" w:themeColor="accent1" w:themeShade="80"/>
        </w:rPr>
      </w:pPr>
      <w:r w:rsidRPr="00536441">
        <w:rPr>
          <w:rFonts w:ascii="Times New Roman" w:hAnsi="Times New Roman" w:cs="Times New Roman"/>
          <w:b/>
          <w:color w:val="1F4E79" w:themeColor="accent1" w:themeShade="80"/>
        </w:rPr>
        <w:br/>
      </w:r>
      <w:r w:rsidRPr="00400BC0">
        <w:rPr>
          <w:rFonts w:ascii="Times New Roman" w:hAnsi="Times New Roman" w:cs="Times New Roman"/>
          <w:sz w:val="28"/>
          <w:szCs w:val="28"/>
        </w:rPr>
        <w:t>-    разрешение на строительство данного дома;</w:t>
      </w:r>
      <w:r w:rsidRPr="00400BC0">
        <w:rPr>
          <w:rFonts w:ascii="Times New Roman" w:hAnsi="Times New Roman" w:cs="Times New Roman"/>
          <w:sz w:val="28"/>
          <w:szCs w:val="28"/>
        </w:rPr>
        <w:br/>
        <w:t>-    права на земельный участок, который предоставлен для строительства конкретн</w:t>
      </w:r>
      <w:r w:rsidR="007C6F61">
        <w:rPr>
          <w:rFonts w:ascii="Times New Roman" w:hAnsi="Times New Roman" w:cs="Times New Roman"/>
          <w:sz w:val="28"/>
          <w:szCs w:val="28"/>
        </w:rPr>
        <w:t xml:space="preserve">ого дома (свидетельство о праве </w:t>
      </w:r>
      <w:r w:rsidRPr="00400BC0">
        <w:rPr>
          <w:rFonts w:ascii="Times New Roman" w:hAnsi="Times New Roman" w:cs="Times New Roman"/>
          <w:sz w:val="28"/>
          <w:szCs w:val="28"/>
        </w:rPr>
        <w:t>собственности, зарегистрированный договор аренды или субаренды);</w:t>
      </w:r>
      <w:r w:rsidRPr="00400BC0">
        <w:rPr>
          <w:rFonts w:ascii="Times New Roman" w:hAnsi="Times New Roman" w:cs="Times New Roman"/>
          <w:sz w:val="28"/>
          <w:szCs w:val="28"/>
        </w:rPr>
        <w:br/>
        <w:t>-   проектную декларацию на строительство дома, опубликованную  и размещенную в установленном порядке.</w:t>
      </w:r>
      <w:r w:rsidRPr="00400BC0">
        <w:rPr>
          <w:rFonts w:ascii="Times New Roman" w:hAnsi="Times New Roman" w:cs="Times New Roman"/>
          <w:sz w:val="28"/>
          <w:szCs w:val="28"/>
        </w:rPr>
        <w:br/>
      </w:r>
    </w:p>
    <w:p w:rsidR="00400BC0" w:rsidRPr="00400BC0" w:rsidRDefault="00400BC0" w:rsidP="007C6F61">
      <w:pPr>
        <w:tabs>
          <w:tab w:val="left" w:pos="2760"/>
        </w:tabs>
        <w:spacing w:after="0" w:line="240" w:lineRule="auto"/>
        <w:rPr>
          <w:rFonts w:ascii="Times New Roman" w:hAnsi="Times New Roman" w:cs="Times New Roman"/>
          <w:b/>
          <w:color w:val="2E74B5" w:themeColor="accent1" w:themeShade="BF"/>
          <w:sz w:val="28"/>
          <w:szCs w:val="28"/>
        </w:rPr>
      </w:pPr>
    </w:p>
    <w:p w:rsidR="00524658" w:rsidRDefault="00400BC0" w:rsidP="00F371AB">
      <w:pPr>
        <w:tabs>
          <w:tab w:val="left" w:pos="2760"/>
        </w:tabs>
        <w:spacing w:after="0" w:line="240" w:lineRule="auto"/>
        <w:jc w:val="center"/>
        <w:rPr>
          <w:rFonts w:ascii="Times New Roman" w:hAnsi="Times New Roman" w:cs="Times New Roman"/>
          <w:b/>
          <w:sz w:val="26"/>
          <w:szCs w:val="26"/>
        </w:rPr>
      </w:pPr>
      <w:r w:rsidRPr="00524658">
        <w:rPr>
          <w:rFonts w:ascii="Times New Roman" w:hAnsi="Times New Roman" w:cs="Times New Roman"/>
          <w:b/>
          <w:sz w:val="26"/>
          <w:szCs w:val="26"/>
        </w:rPr>
        <w:t>Застройщик обязан представить для ознакомления любому обратившемуся к нему лицу:</w:t>
      </w:r>
    </w:p>
    <w:p w:rsidR="00400BC0" w:rsidRPr="00524658" w:rsidRDefault="0094569F" w:rsidP="007C6F61">
      <w:pPr>
        <w:tabs>
          <w:tab w:val="left" w:pos="2760"/>
        </w:tabs>
        <w:spacing w:after="0" w:line="240" w:lineRule="auto"/>
        <w:ind w:left="708"/>
        <w:rPr>
          <w:rFonts w:ascii="Times New Roman" w:hAnsi="Times New Roman" w:cs="Times New Roman"/>
          <w:b/>
          <w:color w:val="2E74B5" w:themeColor="accent1" w:themeShade="BF"/>
          <w:sz w:val="28"/>
          <w:szCs w:val="28"/>
        </w:rPr>
      </w:pPr>
      <w:r w:rsidRPr="009B6990">
        <w:rPr>
          <w:rFonts w:ascii="Times New Roman" w:hAnsi="Times New Roman" w:cs="Times New Roman"/>
          <w:b/>
          <w:color w:val="FF0000"/>
        </w:rPr>
        <w:t xml:space="preserve">                              </w:t>
      </w:r>
      <w:r w:rsidR="009B6990" w:rsidRPr="009B6990">
        <w:rPr>
          <w:rFonts w:ascii="Times New Roman" w:hAnsi="Times New Roman" w:cs="Times New Roman"/>
          <w:b/>
          <w:color w:val="FF0000"/>
        </w:rPr>
        <w:t xml:space="preserve">                                                    </w:t>
      </w:r>
      <w:r w:rsidR="009B6990">
        <w:rPr>
          <w:rFonts w:ascii="Times New Roman" w:hAnsi="Times New Roman" w:cs="Times New Roman"/>
          <w:b/>
          <w:color w:val="FF0000"/>
        </w:rPr>
        <w:t xml:space="preserve">                 </w:t>
      </w:r>
      <w:r w:rsidR="009B6990" w:rsidRPr="009B6990">
        <w:rPr>
          <w:rFonts w:ascii="Times New Roman" w:hAnsi="Times New Roman" w:cs="Times New Roman"/>
          <w:b/>
          <w:color w:val="FF0000"/>
        </w:rPr>
        <w:t xml:space="preserve">   </w:t>
      </w:r>
      <w:r w:rsidRPr="009B6990">
        <w:rPr>
          <w:rFonts w:ascii="Times New Roman" w:hAnsi="Times New Roman" w:cs="Times New Roman"/>
          <w:b/>
          <w:color w:val="1F4E79" w:themeColor="accent1" w:themeShade="80"/>
        </w:rPr>
        <w:t xml:space="preserve">(часть </w:t>
      </w:r>
      <w:r w:rsidR="009B6990" w:rsidRPr="009B6990">
        <w:rPr>
          <w:rFonts w:ascii="Times New Roman" w:hAnsi="Times New Roman" w:cs="Times New Roman"/>
          <w:b/>
          <w:color w:val="1F4E79" w:themeColor="accent1" w:themeShade="80"/>
        </w:rPr>
        <w:t>2 статьи 20</w:t>
      </w:r>
      <w:r w:rsidRPr="009B6990">
        <w:rPr>
          <w:rFonts w:ascii="Times New Roman" w:hAnsi="Times New Roman" w:cs="Times New Roman"/>
          <w:b/>
          <w:color w:val="1F4E79" w:themeColor="accent1" w:themeShade="80"/>
        </w:rPr>
        <w:t xml:space="preserve"> № 214-ФЗ)</w:t>
      </w:r>
      <w:r w:rsidR="00400BC0" w:rsidRPr="009B6990">
        <w:rPr>
          <w:rFonts w:ascii="Times New Roman" w:hAnsi="Times New Roman" w:cs="Times New Roman"/>
          <w:b/>
          <w:color w:val="1F4E79" w:themeColor="accent1" w:themeShade="80"/>
        </w:rPr>
        <w:br/>
      </w:r>
      <w:r w:rsidR="00400BC0" w:rsidRPr="00524658">
        <w:rPr>
          <w:rFonts w:ascii="Times New Roman" w:hAnsi="Times New Roman" w:cs="Times New Roman"/>
          <w:sz w:val="28"/>
          <w:szCs w:val="28"/>
        </w:rPr>
        <w:t>-    учредительные документы застройщика;</w:t>
      </w:r>
      <w:r w:rsidR="00400BC0" w:rsidRPr="00524658">
        <w:rPr>
          <w:rFonts w:ascii="Times New Roman" w:hAnsi="Times New Roman" w:cs="Times New Roman"/>
          <w:sz w:val="28"/>
          <w:szCs w:val="28"/>
        </w:rPr>
        <w:br/>
        <w:t>-    свидетельство о государственной регистрации застройщика;</w:t>
      </w:r>
      <w:r w:rsidR="00400BC0" w:rsidRPr="00524658">
        <w:rPr>
          <w:rFonts w:ascii="Times New Roman" w:hAnsi="Times New Roman" w:cs="Times New Roman"/>
          <w:sz w:val="28"/>
          <w:szCs w:val="28"/>
        </w:rPr>
        <w:br/>
        <w:t>-    свидетельство о постановке на учет в налоговом органе;</w:t>
      </w:r>
      <w:r w:rsidR="00400BC0" w:rsidRPr="00524658">
        <w:rPr>
          <w:rFonts w:ascii="Times New Roman" w:hAnsi="Times New Roman" w:cs="Times New Roman"/>
          <w:sz w:val="28"/>
          <w:szCs w:val="28"/>
        </w:rPr>
        <w:br/>
        <w:t>-    утвержденные годовые отчеты, бухгалтерскую (финансовую) отчетность и а</w:t>
      </w:r>
      <w:r w:rsidR="007C6F61">
        <w:rPr>
          <w:rFonts w:ascii="Times New Roman" w:hAnsi="Times New Roman" w:cs="Times New Roman"/>
          <w:sz w:val="28"/>
          <w:szCs w:val="28"/>
        </w:rPr>
        <w:t xml:space="preserve">удиторские заключения за период </w:t>
      </w:r>
      <w:r w:rsidR="00400BC0" w:rsidRPr="00524658">
        <w:rPr>
          <w:rFonts w:ascii="Times New Roman" w:hAnsi="Times New Roman" w:cs="Times New Roman"/>
          <w:sz w:val="28"/>
          <w:szCs w:val="28"/>
        </w:rPr>
        <w:t>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w:t>
      </w:r>
      <w:r w:rsidR="007C6F61">
        <w:rPr>
          <w:rFonts w:ascii="Times New Roman" w:hAnsi="Times New Roman" w:cs="Times New Roman"/>
          <w:sz w:val="28"/>
          <w:szCs w:val="28"/>
        </w:rPr>
        <w:t xml:space="preserve">ходов застройщика за указанный </w:t>
      </w:r>
      <w:r w:rsidR="00400BC0" w:rsidRPr="00524658">
        <w:rPr>
          <w:rFonts w:ascii="Times New Roman" w:hAnsi="Times New Roman" w:cs="Times New Roman"/>
          <w:sz w:val="28"/>
          <w:szCs w:val="28"/>
        </w:rPr>
        <w:t>в настоящем пункте период.</w:t>
      </w:r>
      <w:r w:rsidR="00400BC0" w:rsidRPr="00524658">
        <w:rPr>
          <w:rFonts w:ascii="Times New Roman" w:hAnsi="Times New Roman" w:cs="Times New Roman"/>
          <w:sz w:val="28"/>
          <w:szCs w:val="28"/>
        </w:rPr>
        <w:br/>
      </w:r>
    </w:p>
    <w:p w:rsidR="00400BC0" w:rsidRDefault="00400BC0" w:rsidP="00F371AB">
      <w:pPr>
        <w:tabs>
          <w:tab w:val="left" w:pos="2760"/>
        </w:tabs>
        <w:spacing w:after="0" w:line="240" w:lineRule="auto"/>
        <w:jc w:val="center"/>
        <w:rPr>
          <w:rFonts w:ascii="Times New Roman" w:hAnsi="Times New Roman" w:cs="Times New Roman"/>
          <w:b/>
          <w:color w:val="2E74B5" w:themeColor="accent1" w:themeShade="BF"/>
          <w:sz w:val="32"/>
          <w:szCs w:val="32"/>
        </w:rPr>
      </w:pPr>
    </w:p>
    <w:p w:rsidR="00524658" w:rsidRDefault="00524658" w:rsidP="00F371AB">
      <w:pPr>
        <w:tabs>
          <w:tab w:val="left" w:pos="2760"/>
        </w:tabs>
        <w:spacing w:after="0" w:line="240" w:lineRule="auto"/>
        <w:jc w:val="center"/>
        <w:rPr>
          <w:rFonts w:ascii="Times New Roman" w:hAnsi="Times New Roman" w:cs="Times New Roman"/>
          <w:b/>
          <w:sz w:val="26"/>
          <w:szCs w:val="26"/>
        </w:rPr>
      </w:pPr>
      <w:r w:rsidRPr="00524658">
        <w:rPr>
          <w:rFonts w:ascii="Times New Roman" w:hAnsi="Times New Roman" w:cs="Times New Roman"/>
          <w:b/>
          <w:sz w:val="26"/>
          <w:szCs w:val="26"/>
        </w:rPr>
        <w:t>По требованию участника долевого строительства застройщик обязан представить для ознакомления:</w:t>
      </w:r>
    </w:p>
    <w:p w:rsidR="00524658" w:rsidRDefault="0094569F" w:rsidP="00694892">
      <w:pPr>
        <w:tabs>
          <w:tab w:val="left" w:pos="2760"/>
        </w:tabs>
        <w:spacing w:after="0" w:line="240" w:lineRule="auto"/>
        <w:ind w:left="708"/>
        <w:rPr>
          <w:rFonts w:ascii="Times New Roman" w:hAnsi="Times New Roman" w:cs="Times New Roman"/>
          <w:sz w:val="26"/>
          <w:szCs w:val="26"/>
        </w:rPr>
      </w:pPr>
      <w:r>
        <w:rPr>
          <w:rFonts w:ascii="Times New Roman" w:hAnsi="Times New Roman" w:cs="Times New Roman"/>
          <w:b/>
          <w:sz w:val="26"/>
          <w:szCs w:val="26"/>
        </w:rPr>
        <w:t xml:space="preserve">                </w:t>
      </w:r>
      <w:r w:rsidR="009B6990">
        <w:rPr>
          <w:rFonts w:ascii="Times New Roman" w:hAnsi="Times New Roman" w:cs="Times New Roman"/>
          <w:b/>
          <w:sz w:val="26"/>
          <w:szCs w:val="26"/>
        </w:rPr>
        <w:tab/>
      </w:r>
      <w:r w:rsidR="009B6990">
        <w:rPr>
          <w:rFonts w:ascii="Times New Roman" w:hAnsi="Times New Roman" w:cs="Times New Roman"/>
          <w:b/>
          <w:sz w:val="26"/>
          <w:szCs w:val="26"/>
        </w:rPr>
        <w:tab/>
      </w:r>
      <w:r w:rsidR="009B6990">
        <w:rPr>
          <w:rFonts w:ascii="Times New Roman" w:hAnsi="Times New Roman" w:cs="Times New Roman"/>
          <w:b/>
          <w:sz w:val="26"/>
          <w:szCs w:val="26"/>
        </w:rPr>
        <w:tab/>
      </w:r>
      <w:r w:rsidR="009B6990">
        <w:rPr>
          <w:rFonts w:ascii="Times New Roman" w:hAnsi="Times New Roman" w:cs="Times New Roman"/>
          <w:b/>
          <w:sz w:val="26"/>
          <w:szCs w:val="26"/>
        </w:rPr>
        <w:tab/>
      </w:r>
      <w:r w:rsidR="009B6990">
        <w:rPr>
          <w:rFonts w:ascii="Times New Roman" w:hAnsi="Times New Roman" w:cs="Times New Roman"/>
          <w:b/>
          <w:sz w:val="26"/>
          <w:szCs w:val="26"/>
        </w:rPr>
        <w:tab/>
      </w:r>
      <w:r w:rsidR="009B6990">
        <w:rPr>
          <w:rFonts w:ascii="Times New Roman" w:hAnsi="Times New Roman" w:cs="Times New Roman"/>
          <w:b/>
          <w:sz w:val="26"/>
          <w:szCs w:val="26"/>
        </w:rPr>
        <w:tab/>
      </w:r>
      <w:r>
        <w:rPr>
          <w:rFonts w:ascii="Times New Roman" w:hAnsi="Times New Roman" w:cs="Times New Roman"/>
          <w:b/>
          <w:sz w:val="26"/>
          <w:szCs w:val="26"/>
        </w:rPr>
        <w:t xml:space="preserve">  </w:t>
      </w:r>
      <w:r w:rsidRPr="009B6990">
        <w:rPr>
          <w:rFonts w:ascii="Times New Roman" w:hAnsi="Times New Roman" w:cs="Times New Roman"/>
          <w:b/>
          <w:color w:val="1F4E79" w:themeColor="accent1" w:themeShade="80"/>
        </w:rPr>
        <w:t xml:space="preserve">(часть </w:t>
      </w:r>
      <w:r w:rsidR="009B6990" w:rsidRPr="009B6990">
        <w:rPr>
          <w:rFonts w:ascii="Times New Roman" w:hAnsi="Times New Roman" w:cs="Times New Roman"/>
          <w:b/>
          <w:color w:val="1F4E79" w:themeColor="accent1" w:themeShade="80"/>
        </w:rPr>
        <w:t>2 статьи 21</w:t>
      </w:r>
      <w:r w:rsidRPr="009B6990">
        <w:rPr>
          <w:rFonts w:ascii="Times New Roman" w:hAnsi="Times New Roman" w:cs="Times New Roman"/>
          <w:b/>
          <w:color w:val="1F4E79" w:themeColor="accent1" w:themeShade="80"/>
        </w:rPr>
        <w:t xml:space="preserve"> № 214-ФЗ)</w:t>
      </w:r>
      <w:r w:rsidR="00524658" w:rsidRPr="0094569F">
        <w:rPr>
          <w:rFonts w:ascii="Times New Roman" w:hAnsi="Times New Roman" w:cs="Times New Roman"/>
          <w:b/>
          <w:color w:val="FF0000"/>
          <w:sz w:val="26"/>
          <w:szCs w:val="26"/>
        </w:rPr>
        <w:br/>
      </w:r>
      <w:r w:rsidR="00524658" w:rsidRPr="00524658">
        <w:rPr>
          <w:rFonts w:ascii="Times New Roman" w:hAnsi="Times New Roman" w:cs="Times New Roman"/>
          <w:sz w:val="28"/>
          <w:szCs w:val="28"/>
        </w:rPr>
        <w:t>-    разрешение на строительство;</w:t>
      </w:r>
      <w:r w:rsidR="00524658" w:rsidRPr="00524658">
        <w:rPr>
          <w:rFonts w:ascii="Times New Roman" w:hAnsi="Times New Roman" w:cs="Times New Roman"/>
          <w:sz w:val="28"/>
          <w:szCs w:val="28"/>
        </w:rPr>
        <w:br/>
        <w:t>-    технико-экономическое обоснование проекта строительства многоквартир</w:t>
      </w:r>
      <w:r w:rsidR="007C6F61">
        <w:rPr>
          <w:rFonts w:ascii="Times New Roman" w:hAnsi="Times New Roman" w:cs="Times New Roman"/>
          <w:sz w:val="28"/>
          <w:szCs w:val="28"/>
        </w:rPr>
        <w:t xml:space="preserve">ного дома и (или) иного объекта </w:t>
      </w:r>
      <w:r w:rsidR="00524658" w:rsidRPr="00524658">
        <w:rPr>
          <w:rFonts w:ascii="Times New Roman" w:hAnsi="Times New Roman" w:cs="Times New Roman"/>
          <w:sz w:val="28"/>
          <w:szCs w:val="28"/>
        </w:rPr>
        <w:t>недвижимости;</w:t>
      </w:r>
      <w:r w:rsidR="00524658" w:rsidRPr="00524658">
        <w:rPr>
          <w:rFonts w:ascii="Times New Roman" w:hAnsi="Times New Roman" w:cs="Times New Roman"/>
          <w:sz w:val="28"/>
          <w:szCs w:val="28"/>
        </w:rPr>
        <w:br/>
        <w:t>-    заключение экспертизы проектной документации, если проведение такой экспертизы установлено федеральным законом;</w:t>
      </w:r>
      <w:r w:rsidR="00524658" w:rsidRPr="00524658">
        <w:rPr>
          <w:rFonts w:ascii="Times New Roman" w:hAnsi="Times New Roman" w:cs="Times New Roman"/>
          <w:sz w:val="28"/>
          <w:szCs w:val="28"/>
        </w:rPr>
        <w:br/>
        <w:t>-    проектную документацию, включающую в себя все внесенные в нее изменения;</w:t>
      </w:r>
      <w:r w:rsidR="00524658" w:rsidRPr="00524658">
        <w:rPr>
          <w:rFonts w:ascii="Times New Roman" w:hAnsi="Times New Roman" w:cs="Times New Roman"/>
          <w:sz w:val="28"/>
          <w:szCs w:val="28"/>
        </w:rPr>
        <w:br/>
        <w:t>-    документы, подтверждающие права застройщика на земельный участок.</w:t>
      </w:r>
    </w:p>
    <w:p w:rsidR="00A0377B" w:rsidRDefault="00524658" w:rsidP="00F371AB">
      <w:pPr>
        <w:tabs>
          <w:tab w:val="left" w:pos="2760"/>
        </w:tabs>
        <w:spacing w:after="0" w:line="240" w:lineRule="auto"/>
        <w:jc w:val="center"/>
        <w:rPr>
          <w:rFonts w:ascii="Times New Roman" w:hAnsi="Times New Roman" w:cs="Times New Roman"/>
          <w:b/>
          <w:sz w:val="28"/>
          <w:szCs w:val="28"/>
        </w:rPr>
      </w:pPr>
      <w:r w:rsidRPr="00524658">
        <w:rPr>
          <w:rFonts w:ascii="Times New Roman" w:hAnsi="Times New Roman" w:cs="Times New Roman"/>
          <w:sz w:val="26"/>
          <w:szCs w:val="26"/>
        </w:rPr>
        <w:br/>
      </w:r>
    </w:p>
    <w:p w:rsidR="00524658" w:rsidRPr="00524658" w:rsidRDefault="00524658" w:rsidP="00F371AB">
      <w:pPr>
        <w:tabs>
          <w:tab w:val="left" w:pos="2760"/>
        </w:tabs>
        <w:spacing w:after="0" w:line="240" w:lineRule="auto"/>
        <w:jc w:val="center"/>
        <w:rPr>
          <w:rFonts w:ascii="Times New Roman" w:hAnsi="Times New Roman" w:cs="Times New Roman"/>
          <w:b/>
          <w:sz w:val="28"/>
          <w:szCs w:val="28"/>
        </w:rPr>
      </w:pPr>
      <w:r w:rsidRPr="00524658">
        <w:rPr>
          <w:rFonts w:ascii="Times New Roman" w:hAnsi="Times New Roman" w:cs="Times New Roman"/>
          <w:b/>
          <w:sz w:val="28"/>
          <w:szCs w:val="28"/>
        </w:rPr>
        <w:lastRenderedPageBreak/>
        <w:t xml:space="preserve">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w:t>
      </w:r>
      <w:r w:rsidRPr="00524658">
        <w:rPr>
          <w:rFonts w:ascii="Times New Roman" w:hAnsi="Times New Roman" w:cs="Times New Roman"/>
          <w:b/>
          <w:sz w:val="28"/>
          <w:szCs w:val="28"/>
        </w:rPr>
        <w:br/>
        <w:t>в электронном виде должна быть размещена следующая информация:</w:t>
      </w:r>
    </w:p>
    <w:p w:rsidR="00EF6DE1" w:rsidRDefault="0094569F" w:rsidP="00694892">
      <w:pPr>
        <w:tabs>
          <w:tab w:val="left" w:pos="2760"/>
        </w:tabs>
        <w:spacing w:after="0" w:line="240" w:lineRule="auto"/>
        <w:ind w:left="708"/>
        <w:rPr>
          <w:rFonts w:ascii="Times New Roman" w:hAnsi="Times New Roman" w:cs="Times New Roman"/>
          <w:sz w:val="28"/>
          <w:szCs w:val="28"/>
        </w:rPr>
      </w:pPr>
      <w:r w:rsidRPr="009B6990">
        <w:rPr>
          <w:rFonts w:ascii="Times New Roman" w:hAnsi="Times New Roman" w:cs="Times New Roman"/>
          <w:color w:val="1F4E79" w:themeColor="accent1" w:themeShade="80"/>
        </w:rPr>
        <w:t xml:space="preserve">                                      </w:t>
      </w:r>
      <w:r w:rsidR="009B6990">
        <w:rPr>
          <w:rFonts w:ascii="Times New Roman" w:hAnsi="Times New Roman" w:cs="Times New Roman"/>
          <w:color w:val="1F4E79" w:themeColor="accent1" w:themeShade="80"/>
        </w:rPr>
        <w:tab/>
      </w:r>
      <w:r w:rsidR="009B6990">
        <w:rPr>
          <w:rFonts w:ascii="Times New Roman" w:hAnsi="Times New Roman" w:cs="Times New Roman"/>
          <w:color w:val="1F4E79" w:themeColor="accent1" w:themeShade="80"/>
        </w:rPr>
        <w:tab/>
      </w:r>
      <w:r w:rsidR="009B6990">
        <w:rPr>
          <w:rFonts w:ascii="Times New Roman" w:hAnsi="Times New Roman" w:cs="Times New Roman"/>
          <w:color w:val="1F4E79" w:themeColor="accent1" w:themeShade="80"/>
        </w:rPr>
        <w:tab/>
      </w:r>
      <w:r w:rsidR="009B6990">
        <w:rPr>
          <w:rFonts w:ascii="Times New Roman" w:hAnsi="Times New Roman" w:cs="Times New Roman"/>
          <w:color w:val="1F4E79" w:themeColor="accent1" w:themeShade="80"/>
        </w:rPr>
        <w:tab/>
      </w:r>
      <w:r w:rsidR="009B6990">
        <w:rPr>
          <w:rFonts w:ascii="Times New Roman" w:hAnsi="Times New Roman" w:cs="Times New Roman"/>
          <w:color w:val="1F4E79" w:themeColor="accent1" w:themeShade="80"/>
        </w:rPr>
        <w:tab/>
      </w:r>
      <w:r w:rsidR="009B6990">
        <w:rPr>
          <w:rFonts w:ascii="Times New Roman" w:hAnsi="Times New Roman" w:cs="Times New Roman"/>
          <w:color w:val="1F4E79" w:themeColor="accent1" w:themeShade="80"/>
        </w:rPr>
        <w:tab/>
      </w:r>
      <w:r w:rsidR="009B6990">
        <w:rPr>
          <w:rFonts w:ascii="Times New Roman" w:hAnsi="Times New Roman" w:cs="Times New Roman"/>
          <w:color w:val="1F4E79" w:themeColor="accent1" w:themeShade="80"/>
        </w:rPr>
        <w:tab/>
      </w:r>
      <w:r w:rsidRPr="009B6990">
        <w:rPr>
          <w:rFonts w:ascii="Times New Roman" w:hAnsi="Times New Roman" w:cs="Times New Roman"/>
          <w:b/>
          <w:color w:val="1F4E79" w:themeColor="accent1" w:themeShade="80"/>
        </w:rPr>
        <w:t xml:space="preserve"> (</w:t>
      </w:r>
      <w:r w:rsidR="0087552D">
        <w:rPr>
          <w:rFonts w:ascii="Times New Roman" w:hAnsi="Times New Roman" w:cs="Times New Roman"/>
          <w:b/>
          <w:color w:val="1F4E79" w:themeColor="accent1" w:themeShade="80"/>
        </w:rPr>
        <w:t>статья</w:t>
      </w:r>
      <w:r w:rsidR="009B6990" w:rsidRPr="009B6990">
        <w:rPr>
          <w:rFonts w:ascii="Times New Roman" w:hAnsi="Times New Roman" w:cs="Times New Roman"/>
          <w:b/>
          <w:color w:val="1F4E79" w:themeColor="accent1" w:themeShade="80"/>
        </w:rPr>
        <w:t xml:space="preserve"> 3.1</w:t>
      </w:r>
      <w:r w:rsidRPr="009B6990">
        <w:rPr>
          <w:rFonts w:ascii="Times New Roman" w:hAnsi="Times New Roman" w:cs="Times New Roman"/>
          <w:b/>
          <w:color w:val="1F4E79" w:themeColor="accent1" w:themeShade="80"/>
        </w:rPr>
        <w:t xml:space="preserve"> № 214-ФЗ)</w:t>
      </w:r>
      <w:r w:rsidR="00524658" w:rsidRPr="009B6990">
        <w:rPr>
          <w:rFonts w:ascii="Times New Roman" w:hAnsi="Times New Roman" w:cs="Times New Roman"/>
          <w:b/>
          <w:color w:val="1F4E79" w:themeColor="accent1" w:themeShade="80"/>
        </w:rPr>
        <w:br/>
      </w:r>
      <w:r w:rsidR="00524658">
        <w:rPr>
          <w:rFonts w:ascii="Times New Roman" w:hAnsi="Times New Roman" w:cs="Times New Roman"/>
          <w:sz w:val="28"/>
          <w:szCs w:val="28"/>
        </w:rPr>
        <w:t>-</w:t>
      </w:r>
      <w:r w:rsidR="00524658" w:rsidRPr="00524658">
        <w:rPr>
          <w:rFonts w:ascii="Times New Roman" w:hAnsi="Times New Roman" w:cs="Times New Roman"/>
          <w:sz w:val="28"/>
          <w:szCs w:val="28"/>
        </w:rPr>
        <w:t>   разрешения на ввод в эксплуатацию объектов капитального строительства, в которых принимал участие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r w:rsidR="00524658" w:rsidRPr="00524658">
        <w:rPr>
          <w:rFonts w:ascii="Times New Roman" w:hAnsi="Times New Roman" w:cs="Times New Roman"/>
          <w:sz w:val="28"/>
          <w:szCs w:val="28"/>
        </w:rPr>
        <w:br/>
      </w:r>
      <w:r w:rsidR="00524658">
        <w:rPr>
          <w:rFonts w:ascii="Times New Roman" w:hAnsi="Times New Roman" w:cs="Times New Roman"/>
          <w:sz w:val="28"/>
          <w:szCs w:val="28"/>
        </w:rPr>
        <w:t>-</w:t>
      </w:r>
      <w:r w:rsidR="00524658" w:rsidRPr="00524658">
        <w:rPr>
          <w:rFonts w:ascii="Times New Roman" w:hAnsi="Times New Roman" w:cs="Times New Roman"/>
          <w:sz w:val="28"/>
          <w:szCs w:val="28"/>
        </w:rPr>
        <w:t>    разрешение на строительство, заключение экспертизы проектной документации, если проведение такой экспертизы установлено федеральным законом, документы, подтверждающие права застройщика на земельный участок;</w:t>
      </w:r>
      <w:r w:rsidR="00524658" w:rsidRPr="00524658">
        <w:rPr>
          <w:rFonts w:ascii="Times New Roman" w:hAnsi="Times New Roman" w:cs="Times New Roman"/>
          <w:sz w:val="28"/>
          <w:szCs w:val="28"/>
        </w:rPr>
        <w:br/>
      </w:r>
      <w:r w:rsidR="003D2FDC">
        <w:rPr>
          <w:rFonts w:ascii="Times New Roman" w:hAnsi="Times New Roman" w:cs="Times New Roman"/>
          <w:sz w:val="28"/>
          <w:szCs w:val="28"/>
        </w:rPr>
        <w:t>-</w:t>
      </w:r>
      <w:r w:rsidR="00524658" w:rsidRPr="00524658">
        <w:rPr>
          <w:rFonts w:ascii="Times New Roman" w:hAnsi="Times New Roman" w:cs="Times New Roman"/>
          <w:sz w:val="28"/>
          <w:szCs w:val="28"/>
        </w:rPr>
        <w:t>    проектная декларация;</w:t>
      </w:r>
      <w:r w:rsidR="00524658" w:rsidRPr="00524658">
        <w:rPr>
          <w:rFonts w:ascii="Times New Roman" w:hAnsi="Times New Roman" w:cs="Times New Roman"/>
          <w:sz w:val="28"/>
          <w:szCs w:val="28"/>
        </w:rPr>
        <w:br/>
      </w:r>
      <w:r w:rsidR="00524658">
        <w:rPr>
          <w:rFonts w:ascii="Times New Roman" w:hAnsi="Times New Roman" w:cs="Times New Roman"/>
          <w:sz w:val="28"/>
          <w:szCs w:val="28"/>
        </w:rPr>
        <w:t>-</w:t>
      </w:r>
      <w:r w:rsidR="00524658" w:rsidRPr="00524658">
        <w:rPr>
          <w:rFonts w:ascii="Times New Roman" w:hAnsi="Times New Roman" w:cs="Times New Roman"/>
          <w:sz w:val="28"/>
          <w:szCs w:val="28"/>
        </w:rPr>
        <w:t>    заключение уполномоченного органа исполнительной власти субъекта Российской Федерации о соответствии застройщика и проектной декларации требованиям закона;</w:t>
      </w:r>
      <w:r w:rsidR="00524658" w:rsidRPr="00524658">
        <w:rPr>
          <w:rFonts w:ascii="Times New Roman" w:hAnsi="Times New Roman" w:cs="Times New Roman"/>
          <w:sz w:val="28"/>
          <w:szCs w:val="28"/>
        </w:rPr>
        <w:br/>
      </w:r>
      <w:r w:rsidR="00524658">
        <w:rPr>
          <w:rFonts w:ascii="Times New Roman" w:hAnsi="Times New Roman" w:cs="Times New Roman"/>
          <w:sz w:val="28"/>
          <w:szCs w:val="28"/>
        </w:rPr>
        <w:t>-</w:t>
      </w:r>
      <w:r w:rsidR="00524658" w:rsidRPr="00524658">
        <w:rPr>
          <w:rFonts w:ascii="Times New Roman" w:hAnsi="Times New Roman" w:cs="Times New Roman"/>
          <w:sz w:val="28"/>
          <w:szCs w:val="28"/>
        </w:rPr>
        <w:t>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w:t>
      </w:r>
      <w:r w:rsidR="00524658" w:rsidRPr="00524658">
        <w:rPr>
          <w:rFonts w:ascii="Times New Roman" w:hAnsi="Times New Roman" w:cs="Times New Roman"/>
          <w:sz w:val="28"/>
          <w:szCs w:val="28"/>
        </w:rPr>
        <w:br/>
      </w:r>
      <w:r w:rsidR="003D2FDC">
        <w:rPr>
          <w:rFonts w:ascii="Times New Roman" w:hAnsi="Times New Roman" w:cs="Times New Roman"/>
          <w:sz w:val="28"/>
          <w:szCs w:val="28"/>
        </w:rPr>
        <w:t>-</w:t>
      </w:r>
      <w:r w:rsidR="007C6F61">
        <w:rPr>
          <w:rFonts w:ascii="Times New Roman" w:hAnsi="Times New Roman" w:cs="Times New Roman"/>
          <w:sz w:val="28"/>
          <w:szCs w:val="28"/>
        </w:rPr>
        <w:t>    годовая</w:t>
      </w:r>
      <w:r w:rsidR="00524658" w:rsidRPr="00524658">
        <w:rPr>
          <w:rFonts w:ascii="Times New Roman" w:hAnsi="Times New Roman" w:cs="Times New Roman"/>
          <w:sz w:val="28"/>
          <w:szCs w:val="28"/>
        </w:rPr>
        <w:t xml:space="preserve"> бухгалтерская (финансовая) отчетность застройщика;</w:t>
      </w:r>
      <w:r w:rsidR="00524658" w:rsidRPr="00524658">
        <w:rPr>
          <w:rFonts w:ascii="Times New Roman" w:hAnsi="Times New Roman" w:cs="Times New Roman"/>
          <w:sz w:val="28"/>
          <w:szCs w:val="28"/>
        </w:rPr>
        <w:br/>
      </w:r>
      <w:r w:rsidR="00524658">
        <w:rPr>
          <w:rFonts w:ascii="Times New Roman" w:hAnsi="Times New Roman" w:cs="Times New Roman"/>
          <w:sz w:val="28"/>
          <w:szCs w:val="28"/>
        </w:rPr>
        <w:t>-</w:t>
      </w:r>
      <w:r w:rsidR="00524658" w:rsidRPr="00524658">
        <w:rPr>
          <w:rFonts w:ascii="Times New Roman" w:hAnsi="Times New Roman" w:cs="Times New Roman"/>
          <w:sz w:val="28"/>
          <w:szCs w:val="28"/>
        </w:rPr>
        <w:t>    фотографии строящихся (создаваемых) застройщиком с привлечением денежных средств участников долевого строительства многоквартир</w:t>
      </w:r>
      <w:r w:rsidR="007C6F61">
        <w:rPr>
          <w:rFonts w:ascii="Times New Roman" w:hAnsi="Times New Roman" w:cs="Times New Roman"/>
          <w:sz w:val="28"/>
          <w:szCs w:val="28"/>
        </w:rPr>
        <w:t xml:space="preserve">ного дома </w:t>
      </w:r>
      <w:r w:rsidR="00524658" w:rsidRPr="00524658">
        <w:rPr>
          <w:rFonts w:ascii="Times New Roman" w:hAnsi="Times New Roman" w:cs="Times New Roman"/>
          <w:sz w:val="28"/>
          <w:szCs w:val="28"/>
        </w:rPr>
        <w:t>и (или) иного объекта недвижимости</w:t>
      </w:r>
      <w:r w:rsidR="007C6F61">
        <w:rPr>
          <w:rFonts w:ascii="Times New Roman" w:hAnsi="Times New Roman" w:cs="Times New Roman"/>
          <w:sz w:val="28"/>
          <w:szCs w:val="28"/>
        </w:rPr>
        <w:t xml:space="preserve">, отражающие текущее состояние их </w:t>
      </w:r>
      <w:r w:rsidR="00524658" w:rsidRPr="00524658">
        <w:rPr>
          <w:rFonts w:ascii="Times New Roman" w:hAnsi="Times New Roman" w:cs="Times New Roman"/>
          <w:sz w:val="28"/>
          <w:szCs w:val="28"/>
        </w:rPr>
        <w:t>строительства (создания).</w:t>
      </w:r>
      <w:r w:rsidR="00524658" w:rsidRPr="00524658">
        <w:rPr>
          <w:rFonts w:ascii="Times New Roman" w:hAnsi="Times New Roman" w:cs="Times New Roman"/>
          <w:sz w:val="28"/>
          <w:szCs w:val="28"/>
        </w:rPr>
        <w:br/>
      </w:r>
    </w:p>
    <w:p w:rsidR="003D2FDC" w:rsidRDefault="00EF6DE1" w:rsidP="00EF6DE1">
      <w:pPr>
        <w:tabs>
          <w:tab w:val="left" w:pos="27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58E">
        <w:rPr>
          <w:rFonts w:ascii="Times New Roman" w:hAnsi="Times New Roman" w:cs="Times New Roman"/>
          <w:sz w:val="28"/>
          <w:szCs w:val="28"/>
        </w:rPr>
        <w:t xml:space="preserve">     </w:t>
      </w:r>
      <w:r w:rsidR="00524658" w:rsidRPr="00524658">
        <w:rPr>
          <w:rFonts w:ascii="Times New Roman" w:hAnsi="Times New Roman" w:cs="Times New Roman"/>
          <w:sz w:val="28"/>
          <w:szCs w:val="28"/>
        </w:rPr>
        <w:t xml:space="preserve">С целью определения финансового положения застройщика рекомендуется узнать о имеющейся непогашенной задолженности по исполнительным документам посредством Интернет-сервиса «Банк данных исполнительных производств», размещенном на официальном сайте УФССП России </w:t>
      </w:r>
      <w:r w:rsidRPr="00EF6DE1">
        <w:rPr>
          <w:rFonts w:ascii="Times New Roman" w:hAnsi="Times New Roman" w:cs="Times New Roman"/>
          <w:sz w:val="28"/>
          <w:szCs w:val="28"/>
        </w:rPr>
        <w:t>по Ямало-Ненецкому автономному округу</w:t>
      </w:r>
      <w:r w:rsidR="00524658" w:rsidRPr="00524658">
        <w:rPr>
          <w:rFonts w:ascii="Times New Roman" w:hAnsi="Times New Roman" w:cs="Times New Roman"/>
          <w:sz w:val="28"/>
          <w:szCs w:val="28"/>
        </w:rPr>
        <w:t xml:space="preserve">, а также о наличии в Арбитражных судах Российской Федерации заявлений о признании застройщика банкротом </w:t>
      </w:r>
      <w:r w:rsidR="00524658" w:rsidRPr="00EC50F1">
        <w:rPr>
          <w:rFonts w:ascii="Times New Roman" w:hAnsi="Times New Roman" w:cs="Times New Roman"/>
          <w:sz w:val="28"/>
          <w:szCs w:val="28"/>
        </w:rPr>
        <w:t>(</w:t>
      </w:r>
      <w:hyperlink r:id="rId8" w:history="1">
        <w:r w:rsidR="00524658" w:rsidRPr="00EC50F1">
          <w:rPr>
            <w:rStyle w:val="a9"/>
            <w:rFonts w:ascii="Times New Roman" w:hAnsi="Times New Roman" w:cs="Times New Roman"/>
            <w:color w:val="auto"/>
            <w:sz w:val="28"/>
            <w:szCs w:val="28"/>
          </w:rPr>
          <w:t>http://kad.arbitr.ru</w:t>
        </w:r>
      </w:hyperlink>
      <w:r w:rsidR="00524658" w:rsidRPr="00EC50F1">
        <w:rPr>
          <w:rFonts w:ascii="Times New Roman" w:hAnsi="Times New Roman" w:cs="Times New Roman"/>
          <w:sz w:val="28"/>
          <w:szCs w:val="28"/>
        </w:rPr>
        <w:t xml:space="preserve">). </w:t>
      </w:r>
    </w:p>
    <w:p w:rsidR="00400BC0" w:rsidRPr="009B6990" w:rsidRDefault="00694892" w:rsidP="009B6990">
      <w:pPr>
        <w:tabs>
          <w:tab w:val="left" w:pos="2760"/>
        </w:tabs>
        <w:spacing w:after="0" w:line="240" w:lineRule="auto"/>
        <w:jc w:val="both"/>
        <w:rPr>
          <w:rFonts w:ascii="Times New Roman" w:hAnsi="Times New Roman" w:cs="Times New Roman"/>
          <w:b/>
          <w:color w:val="2E74B5" w:themeColor="accent1" w:themeShade="BF"/>
          <w:sz w:val="28"/>
          <w:szCs w:val="28"/>
        </w:rPr>
      </w:pPr>
      <w:r>
        <w:rPr>
          <w:rFonts w:ascii="Times New Roman" w:hAnsi="Times New Roman" w:cs="Times New Roman"/>
          <w:sz w:val="28"/>
          <w:szCs w:val="28"/>
        </w:rPr>
        <w:t xml:space="preserve">    </w:t>
      </w:r>
      <w:r w:rsidR="00B2758E">
        <w:rPr>
          <w:rFonts w:ascii="Times New Roman" w:hAnsi="Times New Roman" w:cs="Times New Roman"/>
          <w:sz w:val="28"/>
          <w:szCs w:val="28"/>
        </w:rPr>
        <w:t xml:space="preserve">      </w:t>
      </w:r>
      <w:r w:rsidR="003D2FDC">
        <w:rPr>
          <w:rFonts w:ascii="Times New Roman" w:hAnsi="Times New Roman" w:cs="Times New Roman"/>
          <w:sz w:val="28"/>
          <w:szCs w:val="28"/>
        </w:rPr>
        <w:t>На территории Ямало-Ненецкого автономного округа, органом осуществляющим государственный контроль  (надзор) в области долевого строительства является</w:t>
      </w:r>
      <w:r w:rsidR="003D2FDC" w:rsidRPr="003D2FDC">
        <w:rPr>
          <w:rFonts w:ascii="Times New Roman" w:hAnsi="Times New Roman" w:cs="Times New Roman"/>
          <w:sz w:val="28"/>
          <w:szCs w:val="28"/>
        </w:rPr>
        <w:t xml:space="preserve"> </w:t>
      </w:r>
      <w:r w:rsidR="003D2FDC">
        <w:rPr>
          <w:rFonts w:ascii="Times New Roman" w:hAnsi="Times New Roman" w:cs="Times New Roman"/>
          <w:sz w:val="28"/>
          <w:szCs w:val="28"/>
        </w:rPr>
        <w:t>службы государственного строительного надзора Ямало-Ненецкого автономного округа.                         С</w:t>
      </w:r>
      <w:r w:rsidR="00941EB2">
        <w:rPr>
          <w:rFonts w:ascii="Times New Roman" w:hAnsi="Times New Roman" w:cs="Times New Roman"/>
          <w:sz w:val="28"/>
          <w:szCs w:val="28"/>
        </w:rPr>
        <w:t xml:space="preserve"> необходимой информацией</w:t>
      </w:r>
      <w:r w:rsidR="00524658">
        <w:rPr>
          <w:rFonts w:ascii="Times New Roman" w:hAnsi="Times New Roman" w:cs="Times New Roman"/>
          <w:sz w:val="28"/>
          <w:szCs w:val="28"/>
        </w:rPr>
        <w:t xml:space="preserve"> потенциальный участник долевого строительства может </w:t>
      </w:r>
      <w:r w:rsidR="00941EB2">
        <w:rPr>
          <w:rFonts w:ascii="Times New Roman" w:hAnsi="Times New Roman" w:cs="Times New Roman"/>
          <w:sz w:val="28"/>
          <w:szCs w:val="28"/>
        </w:rPr>
        <w:t>ознакомиться на сайте</w:t>
      </w:r>
      <w:r w:rsidR="003D2FDC">
        <w:rPr>
          <w:rFonts w:ascii="Times New Roman" w:hAnsi="Times New Roman" w:cs="Times New Roman"/>
          <w:sz w:val="28"/>
          <w:szCs w:val="28"/>
        </w:rPr>
        <w:t xml:space="preserve"> службы  http://sgsn89.ru/</w:t>
      </w:r>
      <w:r w:rsidR="00941EB2">
        <w:rPr>
          <w:rFonts w:ascii="Times New Roman" w:hAnsi="Times New Roman" w:cs="Times New Roman"/>
          <w:sz w:val="28"/>
          <w:szCs w:val="28"/>
        </w:rPr>
        <w:t>, либо обратиться по телефону 8(34922) 5-34-86 или</w:t>
      </w:r>
      <w:r w:rsidR="00524658">
        <w:rPr>
          <w:rFonts w:ascii="Times New Roman" w:hAnsi="Times New Roman" w:cs="Times New Roman"/>
          <w:sz w:val="28"/>
          <w:szCs w:val="28"/>
        </w:rPr>
        <w:t xml:space="preserve"> по </w:t>
      </w:r>
      <w:r w:rsidR="00941EB2">
        <w:rPr>
          <w:rFonts w:ascii="Times New Roman" w:hAnsi="Times New Roman" w:cs="Times New Roman"/>
          <w:sz w:val="28"/>
          <w:szCs w:val="28"/>
        </w:rPr>
        <w:t>адресу: ЯНАО, г. Салехард, ул. Мира, д. 2А. каб. 110.</w:t>
      </w:r>
      <w:r w:rsidR="00524658" w:rsidRPr="00524658">
        <w:rPr>
          <w:rFonts w:ascii="Times New Roman" w:hAnsi="Times New Roman" w:cs="Times New Roman"/>
          <w:sz w:val="28"/>
          <w:szCs w:val="28"/>
        </w:rPr>
        <w:br/>
      </w:r>
    </w:p>
    <w:p w:rsidR="009B6990" w:rsidRDefault="009B6990" w:rsidP="00F371AB">
      <w:pPr>
        <w:tabs>
          <w:tab w:val="left" w:pos="2760"/>
        </w:tabs>
        <w:spacing w:after="0" w:line="240" w:lineRule="auto"/>
        <w:jc w:val="center"/>
        <w:rPr>
          <w:rFonts w:ascii="Times New Roman" w:hAnsi="Times New Roman" w:cs="Times New Roman"/>
          <w:b/>
          <w:color w:val="2E74B5" w:themeColor="accent1" w:themeShade="BF"/>
          <w:sz w:val="32"/>
          <w:szCs w:val="32"/>
        </w:rPr>
      </w:pPr>
    </w:p>
    <w:p w:rsidR="007C6F61" w:rsidRDefault="007C6F61" w:rsidP="00F371AB">
      <w:pPr>
        <w:tabs>
          <w:tab w:val="left" w:pos="2760"/>
        </w:tabs>
        <w:spacing w:after="0" w:line="240" w:lineRule="auto"/>
        <w:jc w:val="center"/>
        <w:rPr>
          <w:rFonts w:ascii="Times New Roman" w:hAnsi="Times New Roman" w:cs="Times New Roman"/>
          <w:b/>
          <w:color w:val="2E74B5" w:themeColor="accent1" w:themeShade="BF"/>
          <w:sz w:val="32"/>
          <w:szCs w:val="32"/>
        </w:rPr>
      </w:pPr>
    </w:p>
    <w:p w:rsidR="007C6F61" w:rsidRDefault="007C6F61" w:rsidP="00F371AB">
      <w:pPr>
        <w:tabs>
          <w:tab w:val="left" w:pos="2760"/>
        </w:tabs>
        <w:spacing w:after="0" w:line="240" w:lineRule="auto"/>
        <w:jc w:val="center"/>
        <w:rPr>
          <w:rFonts w:ascii="Times New Roman" w:hAnsi="Times New Roman" w:cs="Times New Roman"/>
          <w:b/>
          <w:color w:val="2E74B5" w:themeColor="accent1" w:themeShade="BF"/>
          <w:sz w:val="32"/>
          <w:szCs w:val="32"/>
        </w:rPr>
      </w:pPr>
    </w:p>
    <w:p w:rsidR="009B6990" w:rsidRDefault="009B6990" w:rsidP="00F371AB">
      <w:pPr>
        <w:tabs>
          <w:tab w:val="left" w:pos="2760"/>
        </w:tabs>
        <w:spacing w:after="0" w:line="240" w:lineRule="auto"/>
        <w:jc w:val="center"/>
        <w:rPr>
          <w:rFonts w:ascii="Times New Roman" w:hAnsi="Times New Roman" w:cs="Times New Roman"/>
          <w:b/>
          <w:color w:val="2E74B5" w:themeColor="accent1" w:themeShade="BF"/>
          <w:sz w:val="32"/>
          <w:szCs w:val="32"/>
        </w:rPr>
      </w:pPr>
    </w:p>
    <w:p w:rsidR="001B6968" w:rsidRPr="00A218C2" w:rsidRDefault="00225C25" w:rsidP="00F371AB">
      <w:pPr>
        <w:tabs>
          <w:tab w:val="left" w:pos="2760"/>
        </w:tabs>
        <w:spacing w:after="0" w:line="240" w:lineRule="auto"/>
        <w:jc w:val="center"/>
        <w:rPr>
          <w:rFonts w:ascii="Times New Roman" w:hAnsi="Times New Roman" w:cs="Times New Roman"/>
          <w:b/>
          <w:color w:val="2E74B5" w:themeColor="accent1" w:themeShade="BF"/>
          <w:sz w:val="32"/>
          <w:szCs w:val="32"/>
        </w:rPr>
      </w:pPr>
      <w:r w:rsidRPr="00A218C2">
        <w:rPr>
          <w:rFonts w:ascii="Times New Roman" w:hAnsi="Times New Roman" w:cs="Times New Roman"/>
          <w:b/>
          <w:color w:val="2E74B5" w:themeColor="accent1" w:themeShade="BF"/>
          <w:sz w:val="32"/>
          <w:szCs w:val="32"/>
        </w:rPr>
        <w:lastRenderedPageBreak/>
        <w:t xml:space="preserve">КАК ПРАВИЛЬНО ЗАКЛЮЧИТЬ ДОГОВОР УЧАСТИЯ В ДОЛЕВОМ СТРОИТЕЛЬСТВЕ </w:t>
      </w:r>
    </w:p>
    <w:p w:rsidR="00F371AB" w:rsidRDefault="00225C25" w:rsidP="0060644C">
      <w:pPr>
        <w:tabs>
          <w:tab w:val="left" w:pos="2760"/>
        </w:tabs>
        <w:spacing w:after="0" w:line="240" w:lineRule="auto"/>
        <w:jc w:val="center"/>
        <w:rPr>
          <w:rFonts w:ascii="Times New Roman" w:hAnsi="Times New Roman" w:cs="Times New Roman"/>
          <w:b/>
          <w:color w:val="2E74B5" w:themeColor="accent1" w:themeShade="BF"/>
          <w:sz w:val="32"/>
          <w:szCs w:val="32"/>
        </w:rPr>
      </w:pPr>
      <w:r w:rsidRPr="00A218C2">
        <w:rPr>
          <w:rFonts w:ascii="Times New Roman" w:hAnsi="Times New Roman" w:cs="Times New Roman"/>
          <w:b/>
          <w:color w:val="2E74B5" w:themeColor="accent1" w:themeShade="BF"/>
          <w:sz w:val="32"/>
          <w:szCs w:val="32"/>
        </w:rPr>
        <w:t>ПО 214-ФЗ</w:t>
      </w:r>
    </w:p>
    <w:p w:rsidR="0060644C" w:rsidRPr="0060644C" w:rsidRDefault="0060644C" w:rsidP="0060644C">
      <w:pPr>
        <w:tabs>
          <w:tab w:val="left" w:pos="2760"/>
        </w:tabs>
        <w:spacing w:after="0" w:line="240" w:lineRule="auto"/>
        <w:jc w:val="center"/>
        <w:rPr>
          <w:rFonts w:ascii="Times New Roman" w:hAnsi="Times New Roman" w:cs="Times New Roman"/>
          <w:b/>
          <w:color w:val="2E74B5" w:themeColor="accent1" w:themeShade="BF"/>
          <w:sz w:val="32"/>
          <w:szCs w:val="32"/>
        </w:rPr>
      </w:pPr>
    </w:p>
    <w:tbl>
      <w:tblPr>
        <w:tblStyle w:val="a6"/>
        <w:tblW w:w="16013" w:type="dxa"/>
        <w:tblLook w:val="04A0" w:firstRow="1" w:lastRow="0" w:firstColumn="1" w:lastColumn="0" w:noHBand="0" w:noVBand="1"/>
      </w:tblPr>
      <w:tblGrid>
        <w:gridCol w:w="16013"/>
      </w:tblGrid>
      <w:tr w:rsidR="00225C25" w:rsidTr="006E3519">
        <w:tc>
          <w:tcPr>
            <w:tcW w:w="16013" w:type="dxa"/>
          </w:tcPr>
          <w:p w:rsidR="00225C25" w:rsidRPr="003B7666" w:rsidRDefault="00225C25" w:rsidP="0032502F">
            <w:pPr>
              <w:tabs>
                <w:tab w:val="left" w:pos="2760"/>
              </w:tabs>
              <w:jc w:val="center"/>
              <w:rPr>
                <w:rFonts w:ascii="Times New Roman" w:hAnsi="Times New Roman" w:cs="Times New Roman"/>
                <w:sz w:val="24"/>
                <w:szCs w:val="24"/>
              </w:rPr>
            </w:pPr>
            <w:r w:rsidRPr="003B7666">
              <w:rPr>
                <w:rFonts w:ascii="Times New Roman" w:hAnsi="Times New Roman" w:cs="Times New Roman"/>
                <w:sz w:val="24"/>
                <w:szCs w:val="24"/>
              </w:rPr>
              <w:t>Договор участия в долевом строительстве</w:t>
            </w:r>
            <w:r w:rsidR="00941EB2" w:rsidRPr="003B7666">
              <w:rPr>
                <w:rFonts w:ascii="Times New Roman" w:hAnsi="Times New Roman" w:cs="Times New Roman"/>
                <w:sz w:val="24"/>
                <w:szCs w:val="24"/>
              </w:rPr>
              <w:t xml:space="preserve"> заключается в письменной форме,</w:t>
            </w:r>
            <w:r w:rsidRPr="003B7666">
              <w:rPr>
                <w:rFonts w:ascii="Times New Roman" w:hAnsi="Times New Roman" w:cs="Times New Roman"/>
                <w:sz w:val="24"/>
                <w:szCs w:val="24"/>
              </w:rPr>
              <w:t xml:space="preserve"> подлежит обязательной</w:t>
            </w:r>
            <w:r w:rsidR="00F27F5D">
              <w:rPr>
                <w:rFonts w:ascii="Times New Roman" w:hAnsi="Times New Roman" w:cs="Times New Roman"/>
                <w:sz w:val="24"/>
                <w:szCs w:val="24"/>
              </w:rPr>
              <w:t xml:space="preserve"> государственной</w:t>
            </w:r>
            <w:r w:rsidRPr="003B7666">
              <w:rPr>
                <w:rFonts w:ascii="Times New Roman" w:hAnsi="Times New Roman" w:cs="Times New Roman"/>
                <w:sz w:val="24"/>
                <w:szCs w:val="24"/>
              </w:rPr>
              <w:t xml:space="preserve"> регистрации в Росреестре</w:t>
            </w:r>
            <w:r w:rsidR="00941EB2" w:rsidRPr="003B7666">
              <w:rPr>
                <w:rFonts w:ascii="Times New Roman" w:hAnsi="Times New Roman" w:cs="Times New Roman"/>
                <w:sz w:val="24"/>
                <w:szCs w:val="24"/>
              </w:rPr>
              <w:t xml:space="preserve"> и считается заключенным с момента такой регистрации</w:t>
            </w:r>
          </w:p>
        </w:tc>
      </w:tr>
    </w:tbl>
    <w:p w:rsidR="00225C25" w:rsidRDefault="00225C25" w:rsidP="0060644C">
      <w:pPr>
        <w:tabs>
          <w:tab w:val="left" w:pos="2760"/>
        </w:tabs>
        <w:spacing w:after="0" w:line="240" w:lineRule="auto"/>
        <w:rPr>
          <w:rFonts w:ascii="Times New Roman" w:hAnsi="Times New Roman" w:cs="Times New Roman"/>
          <w:sz w:val="36"/>
          <w:szCs w:val="36"/>
        </w:rPr>
      </w:pPr>
    </w:p>
    <w:tbl>
      <w:tblPr>
        <w:tblStyle w:val="a6"/>
        <w:tblW w:w="16013" w:type="dxa"/>
        <w:tblLook w:val="04A0" w:firstRow="1" w:lastRow="0" w:firstColumn="1" w:lastColumn="0" w:noHBand="0" w:noVBand="1"/>
      </w:tblPr>
      <w:tblGrid>
        <w:gridCol w:w="16013"/>
      </w:tblGrid>
      <w:tr w:rsidR="00225C25" w:rsidTr="006E3519">
        <w:trPr>
          <w:trHeight w:val="799"/>
        </w:trPr>
        <w:tc>
          <w:tcPr>
            <w:tcW w:w="16013" w:type="dxa"/>
          </w:tcPr>
          <w:p w:rsidR="00225C25" w:rsidRPr="003B7666" w:rsidRDefault="00225C25" w:rsidP="003B7666">
            <w:pPr>
              <w:autoSpaceDE w:val="0"/>
              <w:autoSpaceDN w:val="0"/>
              <w:adjustRightInd w:val="0"/>
              <w:jc w:val="center"/>
              <w:rPr>
                <w:rFonts w:ascii="Times New Roman" w:hAnsi="Times New Roman" w:cs="Times New Roman"/>
                <w:sz w:val="24"/>
                <w:szCs w:val="24"/>
              </w:rPr>
            </w:pPr>
            <w:r w:rsidRPr="003B7666">
              <w:rPr>
                <w:rFonts w:ascii="Times New Roman" w:hAnsi="Times New Roman" w:cs="Times New Roman"/>
                <w:sz w:val="24"/>
                <w:szCs w:val="24"/>
              </w:rPr>
              <w:t xml:space="preserve">Договор участия в долевом строительстве должен содержать обязательные </w:t>
            </w:r>
            <w:r w:rsidRPr="003B7666">
              <w:rPr>
                <w:rFonts w:ascii="Times New Roman" w:hAnsi="Times New Roman" w:cs="Times New Roman"/>
                <w:b/>
                <w:sz w:val="24"/>
                <w:szCs w:val="24"/>
              </w:rPr>
              <w:t>условия</w:t>
            </w:r>
            <w:r w:rsidR="00F371AB" w:rsidRPr="003B7666">
              <w:rPr>
                <w:rFonts w:ascii="Times New Roman" w:hAnsi="Times New Roman" w:cs="Times New Roman"/>
                <w:b/>
                <w:sz w:val="24"/>
                <w:szCs w:val="24"/>
              </w:rPr>
              <w:t>.</w:t>
            </w:r>
            <w:r w:rsidR="00F371AB" w:rsidRPr="003B7666">
              <w:rPr>
                <w:rFonts w:ascii="Times New Roman" w:hAnsi="Times New Roman" w:cs="Times New Roman"/>
                <w:sz w:val="24"/>
                <w:szCs w:val="24"/>
              </w:rPr>
              <w:t xml:space="preserve"> </w:t>
            </w:r>
            <w:r w:rsidR="003B7666" w:rsidRPr="003B7666">
              <w:rPr>
                <w:rFonts w:ascii="Times New Roman" w:hAnsi="Times New Roman" w:cs="Times New Roman"/>
                <w:sz w:val="24"/>
                <w:szCs w:val="24"/>
              </w:rPr>
              <w:t>При отсутствии в договоре указанных условий, такой договор считается незаключенным.</w:t>
            </w:r>
          </w:p>
        </w:tc>
      </w:tr>
    </w:tbl>
    <w:p w:rsidR="00225C25" w:rsidRDefault="00B60BA0" w:rsidP="006D5195">
      <w:pPr>
        <w:tabs>
          <w:tab w:val="left" w:pos="255"/>
          <w:tab w:val="left" w:pos="2760"/>
          <w:tab w:val="center" w:pos="4677"/>
        </w:tabs>
        <w:spacing w:after="0" w:line="240" w:lineRule="auto"/>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65408" behindDoc="0" locked="0" layoutInCell="1" allowOverlap="1">
                <wp:simplePos x="0" y="0"/>
                <wp:positionH relativeFrom="column">
                  <wp:posOffset>8069580</wp:posOffset>
                </wp:positionH>
                <wp:positionV relativeFrom="paragraph">
                  <wp:posOffset>53975</wp:posOffset>
                </wp:positionV>
                <wp:extent cx="409575" cy="219075"/>
                <wp:effectExtent l="38100" t="0" r="9525" b="47625"/>
                <wp:wrapNone/>
                <wp:docPr id="8" name="Стрелка вниз 8"/>
                <wp:cNvGraphicFramePr/>
                <a:graphic xmlns:a="http://schemas.openxmlformats.org/drawingml/2006/main">
                  <a:graphicData uri="http://schemas.microsoft.com/office/word/2010/wordprocessingShape">
                    <wps:wsp>
                      <wps:cNvSpPr/>
                      <wps:spPr>
                        <a:xfrm>
                          <a:off x="0" y="0"/>
                          <a:ext cx="409575" cy="219075"/>
                        </a:xfrm>
                        <a:prstGeom prst="downArrow">
                          <a:avLst>
                            <a:gd name="adj1" fmla="val 50000"/>
                            <a:gd name="adj2" fmla="val 4629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62F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635.4pt;margin-top:4.25pt;width:32.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" adj="11600" fillcolor="#5b9bd5 [3204]" strokecolor="#1f4d78 [1604]" strokeweight="1p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64384" behindDoc="0" locked="0" layoutInCell="1" allowOverlap="1">
                <wp:simplePos x="0" y="0"/>
                <wp:positionH relativeFrom="column">
                  <wp:posOffset>3669030</wp:posOffset>
                </wp:positionH>
                <wp:positionV relativeFrom="paragraph">
                  <wp:posOffset>44450</wp:posOffset>
                </wp:positionV>
                <wp:extent cx="438150" cy="219075"/>
                <wp:effectExtent l="38100" t="0" r="0" b="47625"/>
                <wp:wrapNone/>
                <wp:docPr id="7" name="Стрелка вниз 7"/>
                <wp:cNvGraphicFramePr/>
                <a:graphic xmlns:a="http://schemas.openxmlformats.org/drawingml/2006/main">
                  <a:graphicData uri="http://schemas.microsoft.com/office/word/2010/wordprocessingShape">
                    <wps:wsp>
                      <wps:cNvSpPr/>
                      <wps:spPr>
                        <a:xfrm>
                          <a:off x="0" y="0"/>
                          <a:ext cx="4381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10F5" id="Стрелка вниз 7" o:spid="_x0000_s1026" type="#_x0000_t67" style="position:absolute;margin-left:288.9pt;margin-top:3.5pt;width:34.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" adj="10800" fillcolor="#5b9bd5 [3204]" strokecolor="#1f4d78 [1604]" strokeweight="1p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62336" behindDoc="0" locked="0" layoutInCell="1" allowOverlap="1">
                <wp:simplePos x="0" y="0"/>
                <wp:positionH relativeFrom="column">
                  <wp:posOffset>2030730</wp:posOffset>
                </wp:positionH>
                <wp:positionV relativeFrom="paragraph">
                  <wp:posOffset>34925</wp:posOffset>
                </wp:positionV>
                <wp:extent cx="428625" cy="219075"/>
                <wp:effectExtent l="38100" t="0" r="9525" b="47625"/>
                <wp:wrapNone/>
                <wp:docPr id="5" name="Стрелка вниз 5"/>
                <wp:cNvGraphicFramePr/>
                <a:graphic xmlns:a="http://schemas.openxmlformats.org/drawingml/2006/main">
                  <a:graphicData uri="http://schemas.microsoft.com/office/word/2010/wordprocessingShape">
                    <wps:wsp>
                      <wps:cNvSpPr/>
                      <wps:spPr>
                        <a:xfrm>
                          <a:off x="0" y="0"/>
                          <a:ext cx="428625" cy="219075"/>
                        </a:xfrm>
                        <a:prstGeom prst="downArrow">
                          <a:avLst>
                            <a:gd name="adj1" fmla="val 50000"/>
                            <a:gd name="adj2" fmla="val 58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F387" id="Стрелка вниз 5" o:spid="_x0000_s1026" type="#_x0000_t67" style="position:absolute;margin-left:159.9pt;margin-top:2.75pt;width:33.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" adj="9072" fillcolor="#5b9bd5 [3204]" strokecolor="#1f4d78 [1604]" strokeweight="1p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63360" behindDoc="0" locked="0" layoutInCell="1" allowOverlap="1">
                <wp:simplePos x="0" y="0"/>
                <wp:positionH relativeFrom="column">
                  <wp:posOffset>487680</wp:posOffset>
                </wp:positionH>
                <wp:positionV relativeFrom="paragraph">
                  <wp:posOffset>73025</wp:posOffset>
                </wp:positionV>
                <wp:extent cx="447675" cy="190500"/>
                <wp:effectExtent l="38100" t="0" r="9525" b="38100"/>
                <wp:wrapNone/>
                <wp:docPr id="6" name="Стрелка вниз 6"/>
                <wp:cNvGraphicFramePr/>
                <a:graphic xmlns:a="http://schemas.openxmlformats.org/drawingml/2006/main">
                  <a:graphicData uri="http://schemas.microsoft.com/office/word/2010/wordprocessingShape">
                    <wps:wsp>
                      <wps:cNvSpPr/>
                      <wps:spPr>
                        <a:xfrm>
                          <a:off x="0" y="0"/>
                          <a:ext cx="447675" cy="190500"/>
                        </a:xfrm>
                        <a:prstGeom prst="downArrow">
                          <a:avLst>
                            <a:gd name="adj1" fmla="val 50000"/>
                            <a:gd name="adj2" fmla="val 5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0EF2" id="Стрелка вниз 6" o:spid="_x0000_s1026" type="#_x0000_t67" style="position:absolute;margin-left:38.4pt;margin-top:5.75pt;width:35.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" adj="10080" fillcolor="#5b9bd5 [3204]" strokecolor="#1f4d78 [1604]" strokeweight="1pt"/>
            </w:pict>
          </mc:Fallback>
        </mc:AlternateContent>
      </w:r>
      <w:r w:rsidR="004F2F31">
        <w:rPr>
          <w:rFonts w:ascii="Times New Roman" w:hAnsi="Times New Roman" w:cs="Times New Roman"/>
          <w:noProof/>
          <w:sz w:val="36"/>
          <w:szCs w:val="36"/>
          <w:lang w:eastAsia="ru-RU"/>
        </w:rPr>
        <mc:AlternateContent>
          <mc:Choice Requires="wps">
            <w:drawing>
              <wp:anchor distT="0" distB="0" distL="114300" distR="114300" simplePos="0" relativeHeight="251661312" behindDoc="0" locked="0" layoutInCell="1" allowOverlap="1">
                <wp:simplePos x="0" y="0"/>
                <wp:positionH relativeFrom="column">
                  <wp:posOffset>5450205</wp:posOffset>
                </wp:positionH>
                <wp:positionV relativeFrom="paragraph">
                  <wp:posOffset>56515</wp:posOffset>
                </wp:positionV>
                <wp:extent cx="417830" cy="219075"/>
                <wp:effectExtent l="38100" t="0" r="1270" b="47625"/>
                <wp:wrapNone/>
                <wp:docPr id="4" name="Стрелка вниз 4"/>
                <wp:cNvGraphicFramePr/>
                <a:graphic xmlns:a="http://schemas.openxmlformats.org/drawingml/2006/main">
                  <a:graphicData uri="http://schemas.microsoft.com/office/word/2010/wordprocessingShape">
                    <wps:wsp>
                      <wps:cNvSpPr/>
                      <wps:spPr>
                        <a:xfrm>
                          <a:off x="0" y="0"/>
                          <a:ext cx="41783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FE33" id="Стрелка вниз 4" o:spid="_x0000_s1026" type="#_x0000_t67" style="position:absolute;margin-left:429.15pt;margin-top:4.45pt;width:32.9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" adj="10800" fillcolor="#5b9bd5 [3204]" strokecolor="#1f4d78 [1604]" strokeweight="1pt"/>
            </w:pict>
          </mc:Fallback>
        </mc:AlternateContent>
      </w:r>
      <w:r w:rsidR="006D5195">
        <w:rPr>
          <w:rFonts w:ascii="Times New Roman" w:hAnsi="Times New Roman" w:cs="Times New Roman"/>
          <w:sz w:val="36"/>
          <w:szCs w:val="36"/>
        </w:rPr>
        <w:tab/>
      </w:r>
      <w:r w:rsidR="006D5195">
        <w:rPr>
          <w:rFonts w:ascii="Times New Roman" w:hAnsi="Times New Roman" w:cs="Times New Roman"/>
          <w:sz w:val="36"/>
          <w:szCs w:val="36"/>
        </w:rPr>
        <w:tab/>
      </w:r>
      <w:r w:rsidR="006D5195">
        <w:rPr>
          <w:rFonts w:ascii="Times New Roman" w:hAnsi="Times New Roman" w:cs="Times New Roman"/>
          <w:sz w:val="36"/>
          <w:szCs w:val="36"/>
        </w:rPr>
        <w:tab/>
      </w:r>
    </w:p>
    <w:tbl>
      <w:tblPr>
        <w:tblStyle w:val="a6"/>
        <w:tblpPr w:leftFromText="180" w:rightFromText="180" w:vertAnchor="text" w:horzAnchor="page" w:tblpX="11098" w:tblpY="238"/>
        <w:tblW w:w="0" w:type="auto"/>
        <w:tblLook w:val="04A0" w:firstRow="1" w:lastRow="0" w:firstColumn="1" w:lastColumn="0" w:noHBand="0" w:noVBand="1"/>
      </w:tblPr>
      <w:tblGrid>
        <w:gridCol w:w="5240"/>
      </w:tblGrid>
      <w:tr w:rsidR="00E64465" w:rsidTr="004F2F31">
        <w:trPr>
          <w:trHeight w:val="706"/>
        </w:trPr>
        <w:tc>
          <w:tcPr>
            <w:tcW w:w="5240" w:type="dxa"/>
          </w:tcPr>
          <w:p w:rsidR="00E64465" w:rsidRPr="004A4FE4" w:rsidRDefault="00400BC0" w:rsidP="004F2F31">
            <w:pPr>
              <w:tabs>
                <w:tab w:val="left" w:pos="2760"/>
              </w:tabs>
              <w:jc w:val="center"/>
              <w:rPr>
                <w:rFonts w:ascii="Times New Roman" w:hAnsi="Times New Roman" w:cs="Times New Roman"/>
                <w:sz w:val="24"/>
                <w:szCs w:val="24"/>
              </w:rPr>
            </w:pPr>
            <w:r>
              <w:rPr>
                <w:rFonts w:ascii="Times New Roman" w:hAnsi="Times New Roman" w:cs="Times New Roman"/>
                <w:sz w:val="24"/>
                <w:szCs w:val="24"/>
              </w:rPr>
              <w:t xml:space="preserve">5. </w:t>
            </w:r>
            <w:r w:rsidR="0019632F">
              <w:rPr>
                <w:rFonts w:ascii="Times New Roman" w:hAnsi="Times New Roman" w:cs="Times New Roman"/>
                <w:sz w:val="24"/>
                <w:szCs w:val="24"/>
              </w:rPr>
              <w:t>Гарантийный срок на объект</w:t>
            </w:r>
            <w:r w:rsidR="00E64465" w:rsidRPr="00400BC0">
              <w:rPr>
                <w:rFonts w:ascii="Times New Roman" w:hAnsi="Times New Roman" w:cs="Times New Roman"/>
                <w:sz w:val="24"/>
                <w:szCs w:val="24"/>
              </w:rPr>
              <w:t xml:space="preserve"> </w:t>
            </w:r>
          </w:p>
        </w:tc>
      </w:tr>
    </w:tbl>
    <w:tbl>
      <w:tblPr>
        <w:tblStyle w:val="a6"/>
        <w:tblpPr w:leftFromText="180" w:rightFromText="180" w:vertAnchor="text" w:horzAnchor="page" w:tblpX="3348" w:tblpY="58"/>
        <w:tblW w:w="0" w:type="auto"/>
        <w:tblLayout w:type="fixed"/>
        <w:tblLook w:val="04A0" w:firstRow="1" w:lastRow="0" w:firstColumn="1" w:lastColumn="0" w:noHBand="0" w:noVBand="1"/>
      </w:tblPr>
      <w:tblGrid>
        <w:gridCol w:w="1701"/>
      </w:tblGrid>
      <w:tr w:rsidR="00E64465" w:rsidRPr="00E64465" w:rsidTr="004F2F31">
        <w:trPr>
          <w:trHeight w:val="1414"/>
        </w:trPr>
        <w:tc>
          <w:tcPr>
            <w:tcW w:w="1701" w:type="dxa"/>
          </w:tcPr>
          <w:p w:rsidR="00E64465" w:rsidRPr="00E64465" w:rsidRDefault="00400BC0" w:rsidP="004F2F31">
            <w:pPr>
              <w:tabs>
                <w:tab w:val="left" w:pos="2760"/>
              </w:tabs>
              <w:jc w:val="center"/>
              <w:rPr>
                <w:rFonts w:ascii="Times New Roman" w:hAnsi="Times New Roman" w:cs="Times New Roman"/>
                <w:sz w:val="24"/>
                <w:szCs w:val="24"/>
              </w:rPr>
            </w:pPr>
            <w:r>
              <w:rPr>
                <w:rFonts w:ascii="Times New Roman" w:hAnsi="Times New Roman" w:cs="Times New Roman"/>
                <w:sz w:val="24"/>
                <w:szCs w:val="24"/>
              </w:rPr>
              <w:t xml:space="preserve">2. </w:t>
            </w:r>
            <w:r w:rsidR="00E64465" w:rsidRPr="00E64465">
              <w:rPr>
                <w:rFonts w:ascii="Times New Roman" w:hAnsi="Times New Roman" w:cs="Times New Roman"/>
                <w:sz w:val="24"/>
                <w:szCs w:val="24"/>
              </w:rPr>
              <w:t>Срок передачи застройщиком объекта</w:t>
            </w:r>
          </w:p>
        </w:tc>
      </w:tr>
    </w:tbl>
    <w:tbl>
      <w:tblPr>
        <w:tblStyle w:val="a6"/>
        <w:tblpPr w:leftFromText="180" w:rightFromText="180" w:vertAnchor="text" w:horzAnchor="margin" w:tblpY="58"/>
        <w:tblOverlap w:val="never"/>
        <w:tblW w:w="0" w:type="auto"/>
        <w:tblLook w:val="04A0" w:firstRow="1" w:lastRow="0" w:firstColumn="1" w:lastColumn="0" w:noHBand="0" w:noVBand="1"/>
      </w:tblPr>
      <w:tblGrid>
        <w:gridCol w:w="2405"/>
      </w:tblGrid>
      <w:tr w:rsidR="00E64465" w:rsidTr="00B60BA0">
        <w:trPr>
          <w:trHeight w:val="1406"/>
        </w:trPr>
        <w:tc>
          <w:tcPr>
            <w:tcW w:w="2405" w:type="dxa"/>
          </w:tcPr>
          <w:p w:rsidR="00E64465" w:rsidRPr="00E64465" w:rsidRDefault="00400BC0" w:rsidP="00B60BA0">
            <w:pPr>
              <w:tabs>
                <w:tab w:val="left" w:pos="2760"/>
              </w:tabs>
              <w:jc w:val="center"/>
              <w:rPr>
                <w:rFonts w:ascii="Times New Roman" w:hAnsi="Times New Roman" w:cs="Times New Roman"/>
                <w:sz w:val="24"/>
                <w:szCs w:val="24"/>
              </w:rPr>
            </w:pPr>
            <w:r>
              <w:rPr>
                <w:rFonts w:ascii="Times New Roman" w:hAnsi="Times New Roman" w:cs="Times New Roman"/>
                <w:sz w:val="24"/>
                <w:szCs w:val="24"/>
              </w:rPr>
              <w:t>1.</w:t>
            </w:r>
            <w:r w:rsidR="00E64465" w:rsidRPr="00E64465">
              <w:rPr>
                <w:rFonts w:ascii="Times New Roman" w:hAnsi="Times New Roman" w:cs="Times New Roman"/>
                <w:sz w:val="24"/>
                <w:szCs w:val="24"/>
              </w:rPr>
              <w:t xml:space="preserve">Определение конкретного объекта строительства, подлежащего передаче застройщиком в соответствии с проектной документацией после получения им разрешения на ввод жилого дома в эксплуатацию </w:t>
            </w:r>
          </w:p>
        </w:tc>
      </w:tr>
    </w:tbl>
    <w:tbl>
      <w:tblPr>
        <w:tblStyle w:val="a6"/>
        <w:tblpPr w:leftFromText="180" w:rightFromText="180" w:vertAnchor="text" w:horzAnchor="page" w:tblpX="5328" w:tblpY="66"/>
        <w:tblW w:w="0" w:type="auto"/>
        <w:tblLook w:val="04A0" w:firstRow="1" w:lastRow="0" w:firstColumn="1" w:lastColumn="0" w:noHBand="0" w:noVBand="1"/>
      </w:tblPr>
      <w:tblGrid>
        <w:gridCol w:w="2689"/>
      </w:tblGrid>
      <w:tr w:rsidR="00E64465" w:rsidTr="004F2F31">
        <w:trPr>
          <w:trHeight w:val="1271"/>
        </w:trPr>
        <w:tc>
          <w:tcPr>
            <w:tcW w:w="2689" w:type="dxa"/>
          </w:tcPr>
          <w:p w:rsidR="00E64465" w:rsidRPr="00E64465" w:rsidRDefault="00400BC0" w:rsidP="004521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 </w:t>
            </w:r>
            <w:r w:rsidR="00E64465" w:rsidRPr="00E64465">
              <w:rPr>
                <w:rFonts w:ascii="Times New Roman" w:hAnsi="Times New Roman" w:cs="Times New Roman"/>
                <w:sz w:val="24"/>
                <w:szCs w:val="24"/>
              </w:rPr>
              <w:t>Цену договора, сроки и порядок ее уплаты</w:t>
            </w:r>
          </w:p>
        </w:tc>
      </w:tr>
    </w:tbl>
    <w:tbl>
      <w:tblPr>
        <w:tblStyle w:val="a6"/>
        <w:tblpPr w:leftFromText="180" w:rightFromText="180" w:vertAnchor="text" w:horzAnchor="page" w:tblpX="8405" w:tblpY="168"/>
        <w:tblW w:w="0" w:type="auto"/>
        <w:tblLook w:val="04A0" w:firstRow="1" w:lastRow="0" w:firstColumn="1" w:lastColumn="0" w:noHBand="0" w:noVBand="1"/>
      </w:tblPr>
      <w:tblGrid>
        <w:gridCol w:w="2122"/>
      </w:tblGrid>
      <w:tr w:rsidR="006E3519" w:rsidRPr="00E64465" w:rsidTr="00B60BA0">
        <w:trPr>
          <w:trHeight w:val="1691"/>
        </w:trPr>
        <w:tc>
          <w:tcPr>
            <w:tcW w:w="2122" w:type="dxa"/>
          </w:tcPr>
          <w:p w:rsidR="006E3519" w:rsidRPr="00E64465" w:rsidRDefault="006E3519" w:rsidP="004F2F31">
            <w:pPr>
              <w:tabs>
                <w:tab w:val="left" w:pos="2760"/>
              </w:tabs>
              <w:jc w:val="center"/>
              <w:rPr>
                <w:rFonts w:ascii="Times New Roman" w:hAnsi="Times New Roman" w:cs="Times New Roman"/>
                <w:sz w:val="24"/>
                <w:szCs w:val="24"/>
              </w:rPr>
            </w:pPr>
            <w:r>
              <w:rPr>
                <w:rFonts w:ascii="Times New Roman" w:hAnsi="Times New Roman" w:cs="Times New Roman"/>
                <w:sz w:val="24"/>
                <w:szCs w:val="24"/>
              </w:rPr>
              <w:t>4.</w:t>
            </w:r>
            <w:r w:rsidRPr="00E64465">
              <w:rPr>
                <w:rFonts w:ascii="Times New Roman" w:hAnsi="Times New Roman" w:cs="Times New Roman"/>
                <w:sz w:val="24"/>
                <w:szCs w:val="24"/>
              </w:rPr>
              <w:t>Способ обеспечения застройщиком обязательств по договору</w:t>
            </w:r>
          </w:p>
        </w:tc>
      </w:tr>
    </w:tbl>
    <w:p w:rsidR="00A218C2" w:rsidRDefault="004F2F31" w:rsidP="003F7F51">
      <w:pPr>
        <w:tabs>
          <w:tab w:val="left" w:pos="2760"/>
        </w:tabs>
        <w:spacing w:after="0" w:line="240" w:lineRule="auto"/>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67456" behindDoc="0" locked="0" layoutInCell="1" allowOverlap="1">
                <wp:simplePos x="0" y="0"/>
                <wp:positionH relativeFrom="column">
                  <wp:posOffset>9107805</wp:posOffset>
                </wp:positionH>
                <wp:positionV relativeFrom="paragraph">
                  <wp:posOffset>664210</wp:posOffset>
                </wp:positionV>
                <wp:extent cx="484505" cy="190500"/>
                <wp:effectExtent l="38100" t="0" r="0" b="38100"/>
                <wp:wrapNone/>
                <wp:docPr id="11" name="Стрелка вниз 11"/>
                <wp:cNvGraphicFramePr/>
                <a:graphic xmlns:a="http://schemas.openxmlformats.org/drawingml/2006/main">
                  <a:graphicData uri="http://schemas.microsoft.com/office/word/2010/wordprocessingShape">
                    <wps:wsp>
                      <wps:cNvSpPr/>
                      <wps:spPr>
                        <a:xfrm>
                          <a:off x="0" y="0"/>
                          <a:ext cx="4845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4BF0F7" id="Стрелка вниз 11" o:spid="_x0000_s1026" type="#_x0000_t67" style="position:absolute;margin-left:717.15pt;margin-top:52.3pt;width:38.1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" adj="10800" fillcolor="#5b9bd5 [3204]" strokecolor="#1f4d78 [1604]" strokeweight="1p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66432" behindDoc="0" locked="0" layoutInCell="1" allowOverlap="1">
                <wp:simplePos x="0" y="0"/>
                <wp:positionH relativeFrom="column">
                  <wp:posOffset>7288530</wp:posOffset>
                </wp:positionH>
                <wp:positionV relativeFrom="paragraph">
                  <wp:posOffset>673735</wp:posOffset>
                </wp:positionV>
                <wp:extent cx="495300" cy="190500"/>
                <wp:effectExtent l="38100" t="0" r="0" b="38100"/>
                <wp:wrapNone/>
                <wp:docPr id="9" name="Стрелка вниз 9"/>
                <wp:cNvGraphicFramePr/>
                <a:graphic xmlns:a="http://schemas.openxmlformats.org/drawingml/2006/main">
                  <a:graphicData uri="http://schemas.microsoft.com/office/word/2010/wordprocessingShape">
                    <wps:wsp>
                      <wps:cNvSpPr/>
                      <wps:spPr>
                        <a:xfrm>
                          <a:off x="0" y="0"/>
                          <a:ext cx="4953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158D4" id="Стрелка вниз 9" o:spid="_x0000_s1026" type="#_x0000_t67" style="position:absolute;margin-left:573.9pt;margin-top:53.05pt;width:39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" adj="10800" fillcolor="#5b9bd5 [3204]" strokecolor="#1f4d78 [1604]" strokeweight="1pt"/>
            </w:pict>
          </mc:Fallback>
        </mc:AlternateContent>
      </w:r>
    </w:p>
    <w:tbl>
      <w:tblPr>
        <w:tblStyle w:val="a6"/>
        <w:tblpPr w:leftFromText="180" w:rightFromText="180" w:vertAnchor="text" w:horzAnchor="page" w:tblpX="10936" w:tblpY="140"/>
        <w:tblW w:w="0" w:type="auto"/>
        <w:tblLook w:val="04A0" w:firstRow="1" w:lastRow="0" w:firstColumn="1" w:lastColumn="0" w:noHBand="0" w:noVBand="1"/>
      </w:tblPr>
      <w:tblGrid>
        <w:gridCol w:w="3134"/>
      </w:tblGrid>
      <w:tr w:rsidR="004F2F31" w:rsidTr="004F2F31">
        <w:trPr>
          <w:trHeight w:val="3255"/>
        </w:trPr>
        <w:tc>
          <w:tcPr>
            <w:tcW w:w="3134" w:type="dxa"/>
          </w:tcPr>
          <w:p w:rsidR="004F2F31" w:rsidRDefault="004F2F31" w:rsidP="004F2F31">
            <w:pPr>
              <w:autoSpaceDE w:val="0"/>
              <w:autoSpaceDN w:val="0"/>
              <w:adjustRightInd w:val="0"/>
              <w:jc w:val="center"/>
              <w:rPr>
                <w:rFonts w:ascii="Times New Roman" w:hAnsi="Times New Roman" w:cs="Times New Roman"/>
                <w:sz w:val="36"/>
                <w:szCs w:val="36"/>
              </w:rPr>
            </w:pPr>
            <w:r w:rsidRPr="00A05467">
              <w:rPr>
                <w:rFonts w:ascii="Times New Roman"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w:t>
            </w:r>
            <w:r w:rsidR="0019632F">
              <w:rPr>
                <w:rFonts w:ascii="Times New Roman" w:hAnsi="Times New Roman" w:cs="Times New Roman"/>
                <w:sz w:val="24"/>
                <w:szCs w:val="24"/>
              </w:rPr>
              <w:t>т составлять менее чем пять лет</w:t>
            </w:r>
            <w:r w:rsidRPr="00A05467">
              <w:rPr>
                <w:rFonts w:ascii="Times New Roman" w:hAnsi="Times New Roman" w:cs="Times New Roman"/>
                <w:sz w:val="24"/>
                <w:szCs w:val="24"/>
              </w:rPr>
              <w:t xml:space="preserve"> </w:t>
            </w:r>
          </w:p>
        </w:tc>
      </w:tr>
    </w:tbl>
    <w:tbl>
      <w:tblPr>
        <w:tblStyle w:val="a6"/>
        <w:tblpPr w:leftFromText="180" w:rightFromText="180" w:vertAnchor="text" w:horzAnchor="margin" w:tblpXSpec="right" w:tblpY="185"/>
        <w:tblW w:w="0" w:type="auto"/>
        <w:tblLayout w:type="fixed"/>
        <w:tblLook w:val="04A0" w:firstRow="1" w:lastRow="0" w:firstColumn="1" w:lastColumn="0" w:noHBand="0" w:noVBand="1"/>
      </w:tblPr>
      <w:tblGrid>
        <w:gridCol w:w="1838"/>
      </w:tblGrid>
      <w:tr w:rsidR="004F2F31" w:rsidTr="004F2F31">
        <w:trPr>
          <w:trHeight w:val="3252"/>
        </w:trPr>
        <w:tc>
          <w:tcPr>
            <w:tcW w:w="1838" w:type="dxa"/>
          </w:tcPr>
          <w:p w:rsidR="004F2F31" w:rsidRPr="00E64465" w:rsidRDefault="004F2F31" w:rsidP="004F2F31">
            <w:pPr>
              <w:autoSpaceDE w:val="0"/>
              <w:autoSpaceDN w:val="0"/>
              <w:adjustRightInd w:val="0"/>
              <w:jc w:val="center"/>
              <w:rPr>
                <w:rFonts w:ascii="Times New Roman" w:hAnsi="Times New Roman" w:cs="Times New Roman"/>
                <w:sz w:val="24"/>
                <w:szCs w:val="24"/>
              </w:rPr>
            </w:pPr>
            <w:r w:rsidRPr="00A218C2">
              <w:rPr>
                <w:rFonts w:ascii="Times New Roman" w:hAnsi="Times New Roman" w:cs="Times New Roman"/>
                <w:sz w:val="24"/>
                <w:szCs w:val="24"/>
              </w:rPr>
              <w:t xml:space="preserve">Гарантийный срок на технологическое и инженерное оборудование, входящее в состав </w:t>
            </w:r>
            <w:r>
              <w:rPr>
                <w:rFonts w:ascii="Times New Roman" w:hAnsi="Times New Roman" w:cs="Times New Roman"/>
                <w:sz w:val="24"/>
                <w:szCs w:val="24"/>
              </w:rPr>
              <w:t>объекта</w:t>
            </w:r>
            <w:r w:rsidRPr="00A218C2">
              <w:rPr>
                <w:rFonts w:ascii="Times New Roman" w:hAnsi="Times New Roman" w:cs="Times New Roman"/>
                <w:sz w:val="24"/>
                <w:szCs w:val="24"/>
              </w:rPr>
              <w:t xml:space="preserve"> не може</w:t>
            </w:r>
            <w:r>
              <w:rPr>
                <w:rFonts w:ascii="Times New Roman" w:hAnsi="Times New Roman" w:cs="Times New Roman"/>
                <w:sz w:val="24"/>
                <w:szCs w:val="24"/>
              </w:rPr>
              <w:t>т составлять менее чем три года</w:t>
            </w:r>
          </w:p>
        </w:tc>
      </w:tr>
    </w:tbl>
    <w:p w:rsidR="00225C25" w:rsidRDefault="004F2F31" w:rsidP="00F371AB">
      <w:pPr>
        <w:tabs>
          <w:tab w:val="left" w:pos="2760"/>
        </w:tabs>
        <w:spacing w:after="0" w:line="240" w:lineRule="auto"/>
        <w:jc w:val="cente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68480" behindDoc="0" locked="0" layoutInCell="1" allowOverlap="1">
                <wp:simplePos x="0" y="0"/>
                <wp:positionH relativeFrom="column">
                  <wp:posOffset>3678555</wp:posOffset>
                </wp:positionH>
                <wp:positionV relativeFrom="paragraph">
                  <wp:posOffset>40005</wp:posOffset>
                </wp:positionV>
                <wp:extent cx="438150" cy="171450"/>
                <wp:effectExtent l="38100" t="0" r="0" b="38100"/>
                <wp:wrapNone/>
                <wp:docPr id="12" name="Стрелка вниз 12"/>
                <wp:cNvGraphicFramePr/>
                <a:graphic xmlns:a="http://schemas.openxmlformats.org/drawingml/2006/main">
                  <a:graphicData uri="http://schemas.microsoft.com/office/word/2010/wordprocessingShape">
                    <wps:wsp>
                      <wps:cNvSpPr/>
                      <wps:spPr>
                        <a:xfrm>
                          <a:off x="0" y="0"/>
                          <a:ext cx="4381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C81E6" id="Стрелка вниз 12" o:spid="_x0000_s1026" type="#_x0000_t67" style="position:absolute;margin-left:289.65pt;margin-top:3.15pt;width:34.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" adj="10800" fillcolor="#5b9bd5 [3204]" strokecolor="#1f4d78 [1604]" strokeweight="1pt"/>
            </w:pict>
          </mc:Fallback>
        </mc:AlternateContent>
      </w:r>
      <w:r w:rsidR="00F371AB">
        <w:rPr>
          <w:rFonts w:ascii="Times New Roman" w:hAnsi="Times New Roman" w:cs="Times New Roman"/>
          <w:sz w:val="36"/>
          <w:szCs w:val="36"/>
        </w:rPr>
        <w:t xml:space="preserve">    </w:t>
      </w:r>
    </w:p>
    <w:tbl>
      <w:tblPr>
        <w:tblStyle w:val="a6"/>
        <w:tblpPr w:leftFromText="180" w:rightFromText="180" w:vertAnchor="text" w:horzAnchor="page" w:tblpX="5387" w:tblpY="41"/>
        <w:tblW w:w="2547" w:type="dxa"/>
        <w:tblLayout w:type="fixed"/>
        <w:tblLook w:val="04A0" w:firstRow="1" w:lastRow="0" w:firstColumn="1" w:lastColumn="0" w:noHBand="0" w:noVBand="1"/>
      </w:tblPr>
      <w:tblGrid>
        <w:gridCol w:w="2547"/>
      </w:tblGrid>
      <w:tr w:rsidR="004F2F31" w:rsidTr="004F2F31">
        <w:trPr>
          <w:trHeight w:val="1305"/>
        </w:trPr>
        <w:tc>
          <w:tcPr>
            <w:tcW w:w="2547" w:type="dxa"/>
          </w:tcPr>
          <w:p w:rsidR="004F2F31" w:rsidRPr="00E64465" w:rsidRDefault="004F2F31" w:rsidP="004F2F31">
            <w:pPr>
              <w:tabs>
                <w:tab w:val="left" w:pos="2760"/>
              </w:tabs>
              <w:jc w:val="center"/>
              <w:rPr>
                <w:rFonts w:ascii="Times New Roman" w:hAnsi="Times New Roman" w:cs="Times New Roman"/>
                <w:sz w:val="24"/>
                <w:szCs w:val="24"/>
              </w:rPr>
            </w:pPr>
            <w:r w:rsidRPr="00E64465">
              <w:rPr>
                <w:rFonts w:ascii="Times New Roman" w:hAnsi="Times New Roman" w:cs="Times New Roman"/>
                <w:sz w:val="24"/>
                <w:szCs w:val="24"/>
              </w:rPr>
              <w:t>Денежные средства на строительство объекта выплачиваются</w:t>
            </w:r>
            <w:r>
              <w:rPr>
                <w:rFonts w:ascii="Times New Roman" w:hAnsi="Times New Roman" w:cs="Times New Roman"/>
                <w:sz w:val="24"/>
                <w:szCs w:val="24"/>
              </w:rPr>
              <w:t xml:space="preserve"> застройщику</w:t>
            </w:r>
            <w:r w:rsidRPr="00E64465">
              <w:rPr>
                <w:rFonts w:ascii="Times New Roman" w:hAnsi="Times New Roman" w:cs="Times New Roman"/>
                <w:sz w:val="24"/>
                <w:szCs w:val="24"/>
              </w:rPr>
              <w:t xml:space="preserve"> только после государственной регистрации договора участия в долевом строительстве</w:t>
            </w:r>
          </w:p>
        </w:tc>
      </w:tr>
    </w:tbl>
    <w:p w:rsidR="004521EF" w:rsidRDefault="004521EF" w:rsidP="00941EB2">
      <w:pPr>
        <w:tabs>
          <w:tab w:val="left" w:pos="27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Default="003D2FDC" w:rsidP="00941EB2">
      <w:pPr>
        <w:tabs>
          <w:tab w:val="left" w:pos="2760"/>
        </w:tabs>
        <w:spacing w:after="0" w:line="240" w:lineRule="auto"/>
        <w:jc w:val="center"/>
        <w:rPr>
          <w:rFonts w:ascii="Times New Roman" w:hAnsi="Times New Roman" w:cs="Times New Roman"/>
          <w:sz w:val="24"/>
          <w:szCs w:val="24"/>
        </w:rPr>
      </w:pPr>
    </w:p>
    <w:p w:rsidR="003D2FDC" w:rsidRPr="006E3519" w:rsidRDefault="006E3519" w:rsidP="006E3519">
      <w:pPr>
        <w:tabs>
          <w:tab w:val="left" w:pos="2760"/>
        </w:tabs>
        <w:jc w:val="both"/>
        <w:rPr>
          <w:rFonts w:ascii="Times New Roman" w:hAnsi="Times New Roman" w:cs="Times New Roman"/>
          <w:sz w:val="24"/>
          <w:szCs w:val="24"/>
        </w:rPr>
      </w:pPr>
      <w:r>
        <w:rPr>
          <w:rFonts w:ascii="Times New Roman" w:hAnsi="Times New Roman" w:cs="Times New Roman"/>
          <w:sz w:val="24"/>
          <w:szCs w:val="24"/>
        </w:rPr>
        <w:t>Указанные условия договора</w:t>
      </w:r>
      <w:r w:rsidRPr="00E64465">
        <w:rPr>
          <w:rFonts w:ascii="Times New Roman" w:hAnsi="Times New Roman" w:cs="Times New Roman"/>
          <w:sz w:val="24"/>
          <w:szCs w:val="24"/>
        </w:rPr>
        <w:t xml:space="preserve"> дол</w:t>
      </w:r>
      <w:r>
        <w:rPr>
          <w:rFonts w:ascii="Times New Roman" w:hAnsi="Times New Roman" w:cs="Times New Roman"/>
          <w:sz w:val="24"/>
          <w:szCs w:val="24"/>
        </w:rPr>
        <w:t xml:space="preserve">жны соответствовать информации, </w:t>
      </w:r>
      <w:r w:rsidRPr="00E64465">
        <w:rPr>
          <w:rFonts w:ascii="Times New Roman" w:hAnsi="Times New Roman" w:cs="Times New Roman"/>
          <w:sz w:val="24"/>
          <w:szCs w:val="24"/>
        </w:rPr>
        <w:t>включенной в проектную декларацию</w:t>
      </w:r>
      <w:r>
        <w:rPr>
          <w:rFonts w:ascii="Times New Roman" w:hAnsi="Times New Roman" w:cs="Times New Roman"/>
          <w:sz w:val="24"/>
          <w:szCs w:val="24"/>
        </w:rPr>
        <w:t xml:space="preserve"> на момент заключения договора. Договор, заключенный в нарушение данного требования может быть признан судом не действительным по иску участника долевого строительства.</w:t>
      </w:r>
    </w:p>
    <w:sectPr w:rsidR="003D2FDC" w:rsidRPr="006E3519" w:rsidSect="003F7F51">
      <w:pgSz w:w="16838" w:h="11906" w:orient="landscape"/>
      <w:pgMar w:top="426"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25" w:rsidRDefault="00225C25" w:rsidP="00225C25">
      <w:pPr>
        <w:spacing w:after="0" w:line="240" w:lineRule="auto"/>
      </w:pPr>
      <w:r>
        <w:separator/>
      </w:r>
    </w:p>
  </w:endnote>
  <w:endnote w:type="continuationSeparator" w:id="0">
    <w:p w:rsidR="00225C25" w:rsidRDefault="00225C25" w:rsidP="0022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25" w:rsidRDefault="00225C25" w:rsidP="00225C25">
      <w:pPr>
        <w:spacing w:after="0" w:line="240" w:lineRule="auto"/>
      </w:pPr>
      <w:r>
        <w:separator/>
      </w:r>
    </w:p>
  </w:footnote>
  <w:footnote w:type="continuationSeparator" w:id="0">
    <w:p w:rsidR="00225C25" w:rsidRDefault="00225C25" w:rsidP="00225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3D"/>
    <w:rsid w:val="0019632F"/>
    <w:rsid w:val="001B6968"/>
    <w:rsid w:val="001C2D0A"/>
    <w:rsid w:val="0022173D"/>
    <w:rsid w:val="00225C25"/>
    <w:rsid w:val="00283331"/>
    <w:rsid w:val="0032502F"/>
    <w:rsid w:val="003B7666"/>
    <w:rsid w:val="003C6807"/>
    <w:rsid w:val="003D2FDC"/>
    <w:rsid w:val="003F7F51"/>
    <w:rsid w:val="00400BC0"/>
    <w:rsid w:val="0040722E"/>
    <w:rsid w:val="00442CAA"/>
    <w:rsid w:val="004521EF"/>
    <w:rsid w:val="004A4FE4"/>
    <w:rsid w:val="004E1CB5"/>
    <w:rsid w:val="004F2F31"/>
    <w:rsid w:val="00524658"/>
    <w:rsid w:val="00536441"/>
    <w:rsid w:val="0060644C"/>
    <w:rsid w:val="00694892"/>
    <w:rsid w:val="006D5195"/>
    <w:rsid w:val="006E3519"/>
    <w:rsid w:val="007C6F61"/>
    <w:rsid w:val="00804E15"/>
    <w:rsid w:val="0087552D"/>
    <w:rsid w:val="008A50EE"/>
    <w:rsid w:val="00930582"/>
    <w:rsid w:val="00941EB2"/>
    <w:rsid w:val="0094569F"/>
    <w:rsid w:val="009A569A"/>
    <w:rsid w:val="009B6990"/>
    <w:rsid w:val="00A0377B"/>
    <w:rsid w:val="00A05467"/>
    <w:rsid w:val="00A218C2"/>
    <w:rsid w:val="00B2758E"/>
    <w:rsid w:val="00B60BA0"/>
    <w:rsid w:val="00C24C88"/>
    <w:rsid w:val="00DE349E"/>
    <w:rsid w:val="00E64465"/>
    <w:rsid w:val="00EC50F1"/>
    <w:rsid w:val="00EF007E"/>
    <w:rsid w:val="00EF6DE1"/>
    <w:rsid w:val="00F27F5D"/>
    <w:rsid w:val="00F371AB"/>
    <w:rsid w:val="00FA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7AC8E-A142-4866-92C5-FEECD31E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5C25"/>
    <w:pPr>
      <w:spacing w:after="0" w:line="240" w:lineRule="auto"/>
    </w:pPr>
    <w:rPr>
      <w:sz w:val="20"/>
      <w:szCs w:val="20"/>
    </w:rPr>
  </w:style>
  <w:style w:type="character" w:customStyle="1" w:styleId="a4">
    <w:name w:val="Текст сноски Знак"/>
    <w:basedOn w:val="a0"/>
    <w:link w:val="a3"/>
    <w:uiPriority w:val="99"/>
    <w:semiHidden/>
    <w:rsid w:val="00225C25"/>
    <w:rPr>
      <w:sz w:val="20"/>
      <w:szCs w:val="20"/>
    </w:rPr>
  </w:style>
  <w:style w:type="character" w:styleId="a5">
    <w:name w:val="footnote reference"/>
    <w:basedOn w:val="a0"/>
    <w:uiPriority w:val="99"/>
    <w:semiHidden/>
    <w:unhideWhenUsed/>
    <w:rsid w:val="00225C25"/>
    <w:rPr>
      <w:vertAlign w:val="superscript"/>
    </w:rPr>
  </w:style>
  <w:style w:type="table" w:styleId="a6">
    <w:name w:val="Table Grid"/>
    <w:basedOn w:val="a1"/>
    <w:uiPriority w:val="39"/>
    <w:rsid w:val="0022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C68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6807"/>
    <w:rPr>
      <w:rFonts w:ascii="Segoe UI" w:hAnsi="Segoe UI" w:cs="Segoe UI"/>
      <w:sz w:val="18"/>
      <w:szCs w:val="18"/>
    </w:rPr>
  </w:style>
  <w:style w:type="character" w:styleId="a9">
    <w:name w:val="Hyperlink"/>
    <w:basedOn w:val="a0"/>
    <w:uiPriority w:val="99"/>
    <w:unhideWhenUsed/>
    <w:rsid w:val="00524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rbit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4B45-2757-47F3-B794-7648B713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5747</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Иванина Яна Анатольевна</dc:creator>
  <cp:keywords/>
  <dc:description/>
  <cp:lastModifiedBy>Иванина Яна Анатольевна</cp:lastModifiedBy>
  <cp:revision>2</cp:revision>
  <cp:lastPrinted>2018-05-24T09:06:00Z</cp:lastPrinted>
  <dcterms:created xsi:type="dcterms:W3CDTF">2018-05-28T05:10:00Z</dcterms:created>
  <dcterms:modified xsi:type="dcterms:W3CDTF">2018-05-28T05:10:00Z</dcterms:modified>
</cp:coreProperties>
</file>