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E" w:rsidRPr="00A70F7E" w:rsidRDefault="00A70F7E" w:rsidP="00A70F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70F7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Право потерпевшего на примирение с подсудимым. Основания, порядок, последствия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</w:t>
      </w:r>
      <w:hyperlink r:id="rId5" w:tgtFrame="_blank" w:tooltip="" w:history="1">
        <w:r w:rsidRPr="00A70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 42</w:t>
        </w:r>
      </w:hyperlink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 Уголовно-процессуального кодекса РФ в уголовном процессе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По смыслу закона потерпевший наделен правом </w:t>
      </w:r>
      <w:proofErr w:type="gramStart"/>
      <w:r w:rsidRPr="00A70F7E">
        <w:rPr>
          <w:rFonts w:ascii="Times New Roman" w:eastAsia="Times New Roman" w:hAnsi="Times New Roman" w:cs="Times New Roman"/>
          <w:sz w:val="28"/>
          <w:szCs w:val="28"/>
        </w:rPr>
        <w:t>заявить</w:t>
      </w:r>
      <w:proofErr w:type="gramEnd"/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прекращении уголовного дела в связи с примирением с лицом, совершившим в отношении него преступление, при этом примирение должно сочетаться с заглаживанием виновным причиненного потерпевшему вреда. 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Под заглаживанием вреда понимается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возмещения, определяются потерпевшим. 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Возмещение или устранение вреда должно быть адекватным причиненному вреду. Потерпевший может требовать как возмещения материального, так и компенсации морального вреда. Если потерпевший не будет удовлетворен возмещением вреда, виновный не может быть освобожден от уголовной ответственности в связи с примирением. 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за примирением потерпевшего с подсудимым может быть прекращено только в отношении лица, впервые совершившего преступления, относящиеся законом к категории преступлений небольшой или средней тяжести. 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освобождение от уголовной ответственности в связи с примирением с потерпевшим является правом, а не обязанностью компетентных органов. 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F7E">
        <w:rPr>
          <w:rFonts w:ascii="Times New Roman" w:eastAsia="Times New Roman" w:hAnsi="Times New Roman" w:cs="Times New Roman"/>
          <w:sz w:val="28"/>
          <w:szCs w:val="28"/>
        </w:rPr>
        <w:t>В этой связи при решении вопроса об освобождении от уголовной ответственности с учетом</w:t>
      </w:r>
      <w:proofErr w:type="gramEnd"/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 конкретных обстоятельств содеянного, отягчающих наказание обстоятельств, данных о личности виновного, органы, в чьей компетенции находится право разрешения указанного вопроса, могут отказать в прекращении дела в связи с примирением сторон. </w:t>
      </w:r>
    </w:p>
    <w:p w:rsidR="00A70F7E" w:rsidRP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ходатайства о примирении сторон, лицо освобождается от уголовной ответственности с прекращением уголовного дела. </w:t>
      </w:r>
    </w:p>
    <w:p w:rsidR="00A70F7E" w:rsidRDefault="00A70F7E" w:rsidP="00A7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7E">
        <w:rPr>
          <w:rFonts w:ascii="Times New Roman" w:eastAsia="Times New Roman" w:hAnsi="Times New Roman" w:cs="Times New Roman"/>
          <w:sz w:val="28"/>
          <w:szCs w:val="28"/>
        </w:rPr>
        <w:t xml:space="preserve">Данное основание освобождения от уголовной ответственности не является реабилитирующим. После прекращения уголовного преследования потерпевший не может требовать повторного возбуждения уголовного дела. </w:t>
      </w:r>
    </w:p>
    <w:p w:rsidR="00A70F7E" w:rsidRDefault="00A70F7E" w:rsidP="00A7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F7E" w:rsidRDefault="00A70F7E" w:rsidP="00A7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A70F7E" w:rsidRPr="00A70F7E" w:rsidRDefault="00A70F7E" w:rsidP="00A7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советник юстиции                                                           А.В. Офицеров</w:t>
      </w:r>
    </w:p>
    <w:p w:rsidR="00016473" w:rsidRDefault="00016473" w:rsidP="00A70F7E">
      <w:pPr>
        <w:spacing w:after="0"/>
      </w:pPr>
    </w:p>
    <w:sectPr w:rsidR="0001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43B5"/>
    <w:multiLevelType w:val="multilevel"/>
    <w:tmpl w:val="0B3E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0F7E"/>
    <w:rsid w:val="00016473"/>
    <w:rsid w:val="00A7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0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upk/statja-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2016-02-15T06:46:00Z</dcterms:created>
  <dcterms:modified xsi:type="dcterms:W3CDTF">2016-02-15T06:46:00Z</dcterms:modified>
</cp:coreProperties>
</file>