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C367FA">
        <w:rPr>
          <w:rFonts w:ascii="Times New Roman" w:hAnsi="Times New Roman" w:cs="Times New Roman"/>
        </w:rPr>
        <w:t>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37" w:rsidRPr="00140F37" w:rsidRDefault="00140F37" w:rsidP="00140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40F37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Кадастровая палата перевела в электронный вид более 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140F37">
        <w:rPr>
          <w:rFonts w:ascii="Times New Roman" w:hAnsi="Times New Roman" w:cs="Times New Roman"/>
          <w:b/>
          <w:bCs/>
          <w:sz w:val="24"/>
          <w:szCs w:val="24"/>
        </w:rPr>
        <w:t>% архивных дел</w:t>
      </w:r>
    </w:p>
    <w:bookmarkEnd w:id="0"/>
    <w:p w:rsidR="00140F37" w:rsidRPr="00140F37" w:rsidRDefault="00140F37" w:rsidP="00140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F37" w:rsidRPr="00140F37" w:rsidRDefault="00140F37" w:rsidP="00140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iCs/>
          <w:sz w:val="24"/>
          <w:szCs w:val="24"/>
        </w:rPr>
        <w:t xml:space="preserve">Кадастровая палата по </w:t>
      </w:r>
      <w:r>
        <w:rPr>
          <w:rFonts w:ascii="Times New Roman" w:hAnsi="Times New Roman" w:cs="Times New Roman"/>
          <w:iCs/>
          <w:sz w:val="24"/>
          <w:szCs w:val="24"/>
        </w:rPr>
        <w:t>Ямало-Ненецкому автономному округ</w:t>
      </w:r>
      <w:r w:rsidRPr="00140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целях</w:t>
      </w:r>
      <w:r w:rsidRPr="00140F37">
        <w:rPr>
          <w:rFonts w:ascii="Times New Roman" w:hAnsi="Times New Roman" w:cs="Times New Roman"/>
          <w:iCs/>
          <w:sz w:val="24"/>
          <w:szCs w:val="24"/>
        </w:rPr>
        <w:t xml:space="preserve"> повышения доступности оказания государственных услуг в сфере государственного кадастрового учет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40F37">
        <w:rPr>
          <w:rFonts w:ascii="Times New Roman" w:hAnsi="Times New Roman" w:cs="Times New Roman"/>
          <w:iCs/>
          <w:sz w:val="24"/>
          <w:szCs w:val="24"/>
        </w:rPr>
        <w:t>, начиная с 201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40F37">
        <w:rPr>
          <w:rFonts w:ascii="Times New Roman" w:hAnsi="Times New Roman" w:cs="Times New Roman"/>
          <w:iCs/>
          <w:sz w:val="24"/>
          <w:szCs w:val="24"/>
        </w:rPr>
        <w:t xml:space="preserve"> года, перевела в электронную форму более </w:t>
      </w:r>
      <w:r>
        <w:rPr>
          <w:rFonts w:ascii="Times New Roman" w:hAnsi="Times New Roman" w:cs="Times New Roman"/>
          <w:iCs/>
          <w:sz w:val="24"/>
          <w:szCs w:val="24"/>
        </w:rPr>
        <w:t>56</w:t>
      </w:r>
      <w:r w:rsidRPr="00140F37">
        <w:rPr>
          <w:rFonts w:ascii="Times New Roman" w:hAnsi="Times New Roman" w:cs="Times New Roman"/>
          <w:iCs/>
          <w:sz w:val="24"/>
          <w:szCs w:val="24"/>
        </w:rPr>
        <w:t xml:space="preserve"> % кадастровых дел, содержащихся в архиве ведомства.</w:t>
      </w:r>
    </w:p>
    <w:p w:rsidR="00140F37" w:rsidRPr="00140F37" w:rsidRDefault="00140F37" w:rsidP="00140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продолжается реализация комплекса</w:t>
      </w:r>
      <w:r w:rsidRPr="00140F3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F37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40F37">
        <w:rPr>
          <w:rFonts w:ascii="Times New Roman" w:hAnsi="Times New Roman" w:cs="Times New Roman"/>
          <w:sz w:val="24"/>
          <w:szCs w:val="24"/>
        </w:rPr>
        <w:t xml:space="preserve"> на реализацию Стратегии архивного хранения и перевода в электронную форму кадастровых дел и правоустанавливающих документов. </w:t>
      </w:r>
    </w:p>
    <w:p w:rsidR="00140F37" w:rsidRPr="00140F37" w:rsidRDefault="00140F37" w:rsidP="00140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Для реализации Стратегии разработан план-график проведения работ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0F3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40F37">
        <w:rPr>
          <w:rFonts w:ascii="Times New Roman" w:hAnsi="Times New Roman" w:cs="Times New Roman"/>
          <w:sz w:val="24"/>
          <w:szCs w:val="24"/>
        </w:rPr>
        <w:t xml:space="preserve"> годы, в соответствии с которым, учреждению необходимо обработать </w:t>
      </w:r>
      <w:r>
        <w:rPr>
          <w:rFonts w:ascii="Times New Roman" w:hAnsi="Times New Roman" w:cs="Times New Roman"/>
          <w:sz w:val="24"/>
          <w:szCs w:val="24"/>
        </w:rPr>
        <w:t>188633</w:t>
      </w:r>
      <w:r w:rsidRPr="00140F37">
        <w:rPr>
          <w:rFonts w:ascii="Times New Roman" w:hAnsi="Times New Roman" w:cs="Times New Roman"/>
          <w:sz w:val="24"/>
          <w:szCs w:val="24"/>
        </w:rPr>
        <w:t xml:space="preserve"> </w:t>
      </w:r>
      <w:r w:rsidR="00C41634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140F37">
        <w:rPr>
          <w:rFonts w:ascii="Times New Roman" w:hAnsi="Times New Roman" w:cs="Times New Roman"/>
          <w:sz w:val="24"/>
          <w:szCs w:val="24"/>
        </w:rPr>
        <w:t xml:space="preserve">кадастровых дел. При этом темпы по созданию электронного архива увеличиваются ежегодно и за указанный период сотрудники архива Кадастровой палаты перевели в электронную форму </w:t>
      </w:r>
      <w:r>
        <w:rPr>
          <w:rFonts w:ascii="Times New Roman" w:hAnsi="Times New Roman" w:cs="Times New Roman"/>
          <w:sz w:val="24"/>
          <w:szCs w:val="24"/>
        </w:rPr>
        <w:t>105767</w:t>
      </w:r>
      <w:r w:rsidRPr="00140F37">
        <w:rPr>
          <w:rFonts w:ascii="Times New Roman" w:hAnsi="Times New Roman" w:cs="Times New Roman"/>
          <w:sz w:val="24"/>
          <w:szCs w:val="24"/>
        </w:rPr>
        <w:t xml:space="preserve"> кадастровых дел, что превысило запланированный показатель на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40F37">
        <w:rPr>
          <w:rFonts w:ascii="Times New Roman" w:hAnsi="Times New Roman" w:cs="Times New Roman"/>
          <w:sz w:val="24"/>
          <w:szCs w:val="24"/>
        </w:rPr>
        <w:t xml:space="preserve"> %.</w:t>
      </w:r>
      <w:r w:rsidRPr="00140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40F37" w:rsidRPr="00140F37" w:rsidRDefault="00140F37" w:rsidP="00140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Формирование электронного архива Кадастровой палаты дает возможность оптимизировать процессы ведения Единого государственного реестра недвижимости, а также способствует повышению удобства поиска документов в электронной форме и оперативности предоставления услуг в сфере кадастрового учета и государственной регистрации прав.</w:t>
      </w:r>
    </w:p>
    <w:p w:rsidR="00AE51EB" w:rsidRPr="00140F37" w:rsidRDefault="00AE51EB" w:rsidP="00140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E51EB" w:rsidRPr="00140F37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2328E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0F37"/>
    <w:rsid w:val="00141C53"/>
    <w:rsid w:val="00144FCF"/>
    <w:rsid w:val="00164DE3"/>
    <w:rsid w:val="00166C69"/>
    <w:rsid w:val="00170784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13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631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4CB0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64CD7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60B1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060F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C5777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1A0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561F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367FA"/>
    <w:rsid w:val="00C41634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2328E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10CF4-1C5B-46E1-AEC9-52DCABF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7</cp:revision>
  <cp:lastPrinted>2017-06-27T05:36:00Z</cp:lastPrinted>
  <dcterms:created xsi:type="dcterms:W3CDTF">2018-07-18T08:20:00Z</dcterms:created>
  <dcterms:modified xsi:type="dcterms:W3CDTF">2019-03-14T04:16:00Z</dcterms:modified>
</cp:coreProperties>
</file>