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A8A11" w14:textId="77777777" w:rsidR="002A3710" w:rsidRPr="00FF42DA" w:rsidRDefault="002A3710" w:rsidP="002A3710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Style w:val="af"/>
          <w:rFonts w:cs="Times New Roman"/>
          <w:bCs/>
          <w:sz w:val="28"/>
          <w:szCs w:val="28"/>
        </w:rPr>
      </w:pPr>
      <w:r w:rsidRPr="00FF42DA">
        <w:rPr>
          <w:rFonts w:cs="Times New Roman"/>
          <w:sz w:val="28"/>
          <w:szCs w:val="28"/>
        </w:rPr>
        <w:t>Топ-10 регионов, где большинство земельных участков имеют установленные границы</w:t>
      </w:r>
    </w:p>
    <w:p w14:paraId="03FF6D58" w14:textId="77777777"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FF42DA">
        <w:rPr>
          <w:rStyle w:val="af"/>
          <w:rFonts w:ascii="Times New Roman" w:hAnsi="Times New Roman" w:cs="Times New Roman"/>
          <w:sz w:val="28"/>
          <w:szCs w:val="28"/>
        </w:rPr>
        <w:t>По данным Единого государственн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ого реестра недвижимости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на 1 </w:t>
      </w:r>
      <w:r>
        <w:rPr>
          <w:rStyle w:val="af"/>
          <w:rFonts w:ascii="Times New Roman" w:hAnsi="Times New Roman" w:cs="Times New Roman"/>
          <w:sz w:val="28"/>
          <w:szCs w:val="28"/>
        </w:rPr>
        <w:t>июня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</w:t>
      </w:r>
      <w:r>
        <w:rPr>
          <w:rStyle w:val="af"/>
          <w:rFonts w:ascii="Times New Roman" w:hAnsi="Times New Roman" w:cs="Times New Roman"/>
          <w:sz w:val="28"/>
          <w:szCs w:val="28"/>
        </w:rPr>
        <w:t>года в России насчитывается 60,8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млн земельных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участков. Из них почти 37 млн,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>или 61%</w:t>
      </w:r>
      <w:r>
        <w:rPr>
          <w:rStyle w:val="af"/>
          <w:rFonts w:ascii="Times New Roman" w:hAnsi="Times New Roman" w:cs="Times New Roman"/>
          <w:sz w:val="28"/>
          <w:szCs w:val="28"/>
        </w:rPr>
        <w:t>,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sz w:val="28"/>
          <w:szCs w:val="28"/>
        </w:rPr>
        <w:t>–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с границами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977C0F">
        <w:rPr>
          <w:rStyle w:val="af"/>
          <w:rFonts w:ascii="Times New Roman" w:hAnsi="Times New Roman" w:cs="Times New Roman"/>
          <w:sz w:val="28"/>
          <w:szCs w:val="28"/>
        </w:rPr>
        <w:t>местоположение которых установлено в соответствии с требованиями земельного законодательства.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За </w:t>
      </w:r>
      <w:r>
        <w:rPr>
          <w:rStyle w:val="af"/>
          <w:rFonts w:ascii="Times New Roman" w:hAnsi="Times New Roman" w:cs="Times New Roman"/>
          <w:sz w:val="28"/>
          <w:szCs w:val="28"/>
        </w:rPr>
        <w:t>пять месяцев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года число земельных участков, границы которых </w:t>
      </w:r>
      <w:r>
        <w:rPr>
          <w:rStyle w:val="af"/>
          <w:rFonts w:ascii="Times New Roman" w:hAnsi="Times New Roman" w:cs="Times New Roman"/>
          <w:sz w:val="28"/>
          <w:szCs w:val="28"/>
        </w:rPr>
        <w:t>определены, увеличилось на 453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(+1%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). Федеральная кадастровая палата назвала топ-10 регионов, в которых большинство земельных участков имеют установленные границы. </w:t>
      </w:r>
    </w:p>
    <w:p w14:paraId="79128129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453 тыс. (+1%). На 1 июня 2020 года в ЕГРН содержатся сведения о 60,8 млн земельных участков, из которых почти 37 млн (или 61%) имеют границы, местоположение которых установлено в соответствии с требованиями земельного законодательства.  </w:t>
      </w:r>
    </w:p>
    <w:p w14:paraId="55F20AF0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По состоянию на 1 июня 2020 года в топ-10 регионов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14:paraId="419A7B92" w14:textId="243D40AD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Наименьшие доли земельных участков с установленными границами в ЕГРН по итогам пяти месяцев 2020 года </w:t>
      </w:r>
      <w:r w:rsidR="00414F82">
        <w:rPr>
          <w:rStyle w:val="af"/>
          <w:rFonts w:ascii="Times New Roman" w:hAnsi="Times New Roman" w:cs="Times New Roman"/>
          <w:b w:val="0"/>
          <w:sz w:val="28"/>
          <w:szCs w:val="28"/>
        </w:rPr>
        <w:t>–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 Республике Ингушетии (38%), Камчатском крае (38%), Ульяновской области (37%), Костромской области (33%).  </w:t>
      </w:r>
    </w:p>
    <w:p w14:paraId="5E835678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</w:p>
    <w:p w14:paraId="6F992FE7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Среди федеральных округов по доле земельных участков с установленными границами в ЕГРН к началу июня 2020 года лидируют Уральский ФО (74%), Приволжский ФО (64%) и Южный ФО (61%). </w:t>
      </w:r>
    </w:p>
    <w:p w14:paraId="62CFA9DA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Наибольший прирост участков с установленными границами в ЕГРН по итогам пяти месяцев 2020 года зафиксирован в Северо-Западном ФО (+3%) и Южном ФО (+2%).     </w:t>
      </w:r>
    </w:p>
    <w:p w14:paraId="53B3F0A1" w14:textId="77777777"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Pr="00FF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14:paraId="118CC6A7" w14:textId="13CB5952" w:rsidR="008F709D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A">
        <w:rPr>
          <w:rFonts w:ascii="Times New Roman" w:hAnsi="Times New Roman" w:cs="Times New Roman"/>
          <w:sz w:val="28"/>
          <w:szCs w:val="28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  <w:bookmarkStart w:id="0" w:name="_GoBack"/>
      <w:bookmarkEnd w:id="0"/>
    </w:p>
    <w:p w14:paraId="62260D7E" w14:textId="77777777" w:rsidR="00F1606A" w:rsidRPr="002B69E3" w:rsidRDefault="00F1606A" w:rsidP="00F16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E09248" w14:textId="77777777" w:rsidR="00F1606A" w:rsidRPr="002B69E3" w:rsidRDefault="00F1606A" w:rsidP="00F1606A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2B69E3">
        <w:rPr>
          <w:rFonts w:ascii="Segoe UI" w:hAnsi="Segoe UI" w:cs="Segoe UI"/>
          <w:b/>
          <w:sz w:val="24"/>
          <w:szCs w:val="24"/>
        </w:rPr>
        <w:t>Контакты для СМИ</w:t>
      </w:r>
    </w:p>
    <w:p w14:paraId="0A58C97F" w14:textId="77777777" w:rsidR="00F1606A" w:rsidRPr="002B69E3" w:rsidRDefault="00F1606A" w:rsidP="00F1606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ФИО: </w:t>
      </w:r>
      <w:proofErr w:type="spellStart"/>
      <w:r w:rsidRPr="002B69E3">
        <w:rPr>
          <w:rFonts w:ascii="Segoe UI" w:hAnsi="Segoe UI" w:cs="Segoe UI"/>
          <w:sz w:val="18"/>
          <w:szCs w:val="18"/>
        </w:rPr>
        <w:t>Наймушина</w:t>
      </w:r>
      <w:proofErr w:type="spellEnd"/>
      <w:r w:rsidRPr="002B69E3">
        <w:rPr>
          <w:rFonts w:ascii="Segoe UI" w:hAnsi="Segoe UI" w:cs="Segoe UI"/>
          <w:sz w:val="18"/>
          <w:szCs w:val="18"/>
        </w:rPr>
        <w:t xml:space="preserve"> Анна Юрьевна</w:t>
      </w:r>
    </w:p>
    <w:p w14:paraId="0B36D1D9" w14:textId="77777777" w:rsidR="00F1606A" w:rsidRPr="002B69E3" w:rsidRDefault="00F1606A" w:rsidP="00F1606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Должность: Ведущий инженер отдела </w:t>
      </w:r>
    </w:p>
    <w:p w14:paraId="511D3AF6" w14:textId="77777777" w:rsidR="00F1606A" w:rsidRPr="002B69E3" w:rsidRDefault="00F1606A" w:rsidP="00F1606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контроля и анализа деятельности</w:t>
      </w:r>
    </w:p>
    <w:p w14:paraId="696BD3FE" w14:textId="77777777" w:rsidR="00F1606A" w:rsidRPr="002B69E3" w:rsidRDefault="00F1606A" w:rsidP="00F1606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филиала ФГБУ «ФКП </w:t>
      </w:r>
      <w:proofErr w:type="spellStart"/>
      <w:r w:rsidRPr="002B69E3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2B69E3">
        <w:rPr>
          <w:rFonts w:ascii="Segoe UI" w:hAnsi="Segoe UI" w:cs="Segoe UI"/>
          <w:sz w:val="18"/>
          <w:szCs w:val="18"/>
        </w:rPr>
        <w:t xml:space="preserve">» по </w:t>
      </w:r>
    </w:p>
    <w:p w14:paraId="68B0B54D" w14:textId="77777777" w:rsidR="00F1606A" w:rsidRPr="002B69E3" w:rsidRDefault="00F1606A" w:rsidP="00F1606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Ямало-Ненецкому автономному округу</w:t>
      </w:r>
    </w:p>
    <w:p w14:paraId="5E2838BE" w14:textId="77777777" w:rsidR="00F1606A" w:rsidRPr="00A95191" w:rsidRDefault="00F1606A" w:rsidP="00F1606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</w:rPr>
        <w:t>Тел</w:t>
      </w:r>
      <w:r w:rsidRPr="00A95191">
        <w:rPr>
          <w:rFonts w:ascii="Segoe UI" w:hAnsi="Segoe UI" w:cs="Segoe UI"/>
          <w:sz w:val="18"/>
          <w:szCs w:val="18"/>
          <w:lang w:val="en-US"/>
        </w:rPr>
        <w:t>: 8 (34922) 5-28-40</w:t>
      </w:r>
    </w:p>
    <w:p w14:paraId="4815AED5" w14:textId="77777777" w:rsidR="00F1606A" w:rsidRPr="002B69E3" w:rsidRDefault="00F1606A" w:rsidP="00F1606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  <w:lang w:val="en-US"/>
        </w:rPr>
        <w:t xml:space="preserve">E-mail: </w:t>
      </w:r>
      <w:r w:rsidRPr="002B69E3">
        <w:rPr>
          <w:rFonts w:ascii="Segoe UI" w:hAnsi="Segoe UI" w:cs="Segoe UI"/>
          <w:sz w:val="18"/>
          <w:szCs w:val="18"/>
          <w:u w:val="single"/>
          <w:lang w:val="en-US"/>
        </w:rPr>
        <w:t>filial@89.kadastr.ru</w:t>
      </w:r>
    </w:p>
    <w:p w14:paraId="02E10B1B" w14:textId="77777777" w:rsidR="00F1606A" w:rsidRPr="002B69E3" w:rsidRDefault="00F1606A" w:rsidP="00F1606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Адрес</w:t>
      </w:r>
      <w:r w:rsidRPr="00A95191">
        <w:rPr>
          <w:rFonts w:ascii="Segoe UI" w:hAnsi="Segoe UI" w:cs="Segoe UI"/>
          <w:sz w:val="18"/>
          <w:szCs w:val="18"/>
        </w:rPr>
        <w:t xml:space="preserve">: </w:t>
      </w:r>
      <w:r w:rsidRPr="002B69E3">
        <w:rPr>
          <w:rFonts w:ascii="Segoe UI" w:hAnsi="Segoe UI" w:cs="Segoe UI"/>
          <w:sz w:val="18"/>
          <w:szCs w:val="18"/>
        </w:rPr>
        <w:t>ул</w:t>
      </w:r>
      <w:r w:rsidRPr="00A95191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2B69E3">
        <w:rPr>
          <w:rFonts w:ascii="Segoe UI" w:hAnsi="Segoe UI" w:cs="Segoe UI"/>
          <w:sz w:val="18"/>
          <w:szCs w:val="18"/>
        </w:rPr>
        <w:t>В.Подшибякина</w:t>
      </w:r>
      <w:proofErr w:type="spellEnd"/>
      <w:r w:rsidRPr="002B69E3">
        <w:rPr>
          <w:rFonts w:ascii="Segoe UI" w:hAnsi="Segoe UI" w:cs="Segoe UI"/>
          <w:sz w:val="18"/>
          <w:szCs w:val="18"/>
        </w:rPr>
        <w:t>, д. 25 «а»</w:t>
      </w:r>
    </w:p>
    <w:p w14:paraId="5568EC2A" w14:textId="0E73C99A" w:rsidR="00F1606A" w:rsidRPr="00B71BBC" w:rsidRDefault="00F1606A" w:rsidP="00F1606A">
      <w:pPr>
        <w:pStyle w:val="a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E3">
        <w:rPr>
          <w:rFonts w:ascii="Segoe UI" w:hAnsi="Segoe UI" w:cs="Segoe UI"/>
          <w:sz w:val="18"/>
          <w:szCs w:val="18"/>
        </w:rPr>
        <w:t>г. Салехард, ЯНАО, 629001</w:t>
      </w:r>
    </w:p>
    <w:sectPr w:rsidR="00F1606A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F3707"/>
    <w:rsid w:val="00207AE1"/>
    <w:rsid w:val="002A3710"/>
    <w:rsid w:val="002D2421"/>
    <w:rsid w:val="002E04A2"/>
    <w:rsid w:val="00414F82"/>
    <w:rsid w:val="004D41CB"/>
    <w:rsid w:val="005464DE"/>
    <w:rsid w:val="00593BB4"/>
    <w:rsid w:val="00603A7B"/>
    <w:rsid w:val="006E07CC"/>
    <w:rsid w:val="007671CE"/>
    <w:rsid w:val="008409CE"/>
    <w:rsid w:val="00844908"/>
    <w:rsid w:val="0087156B"/>
    <w:rsid w:val="008F6D36"/>
    <w:rsid w:val="008F709D"/>
    <w:rsid w:val="009441EB"/>
    <w:rsid w:val="00B27FA3"/>
    <w:rsid w:val="00B71BBC"/>
    <w:rsid w:val="00BC57C1"/>
    <w:rsid w:val="00BE06FA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1606A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DC790C81-337F-4329-99F9-412F7A9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7872-4043-4940-B20A-F188FDFE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Крючкова Жанна Николаевна</cp:lastModifiedBy>
  <cp:revision>6</cp:revision>
  <dcterms:created xsi:type="dcterms:W3CDTF">2020-05-26T11:42:00Z</dcterms:created>
  <dcterms:modified xsi:type="dcterms:W3CDTF">2020-06-19T04:50:00Z</dcterms:modified>
</cp:coreProperties>
</file>