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24" w:rsidRPr="00911E24" w:rsidRDefault="00911E24" w:rsidP="00911E2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1E24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911E24" w:rsidRPr="00911E24" w:rsidRDefault="00911E24" w:rsidP="00911E2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1E24">
        <w:rPr>
          <w:rFonts w:ascii="Times New Roman" w:hAnsi="Times New Roman" w:cs="Times New Roman"/>
          <w:bCs/>
          <w:sz w:val="20"/>
          <w:szCs w:val="20"/>
        </w:rPr>
        <w:t xml:space="preserve">к письму филиала ФГБУ «ФКП </w:t>
      </w:r>
      <w:proofErr w:type="spellStart"/>
      <w:r w:rsidRPr="00911E24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Pr="00911E24">
        <w:rPr>
          <w:rFonts w:ascii="Times New Roman" w:hAnsi="Times New Roman" w:cs="Times New Roman"/>
          <w:bCs/>
          <w:sz w:val="20"/>
          <w:szCs w:val="20"/>
        </w:rPr>
        <w:t>»</w:t>
      </w:r>
    </w:p>
    <w:p w:rsidR="00911E24" w:rsidRPr="00911E24" w:rsidRDefault="00911E24" w:rsidP="00911E2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1E24">
        <w:rPr>
          <w:rFonts w:ascii="Times New Roman" w:hAnsi="Times New Roman" w:cs="Times New Roman"/>
          <w:bCs/>
          <w:sz w:val="20"/>
          <w:szCs w:val="20"/>
        </w:rPr>
        <w:t>по Ямало-Ненецкому автономному округу</w:t>
      </w:r>
    </w:p>
    <w:p w:rsidR="00911E24" w:rsidRPr="00911E24" w:rsidRDefault="00911E24" w:rsidP="00911E2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11E24">
        <w:rPr>
          <w:rFonts w:ascii="Times New Roman" w:hAnsi="Times New Roman" w:cs="Times New Roman"/>
          <w:bCs/>
          <w:sz w:val="20"/>
          <w:szCs w:val="20"/>
        </w:rPr>
        <w:t>от  _</w:t>
      </w:r>
      <w:proofErr w:type="gramEnd"/>
      <w:r w:rsidRPr="00911E24">
        <w:rPr>
          <w:rFonts w:ascii="Times New Roman" w:hAnsi="Times New Roman" w:cs="Times New Roman"/>
          <w:bCs/>
          <w:sz w:val="20"/>
          <w:szCs w:val="20"/>
        </w:rPr>
        <w:t>___________    №    ______________</w:t>
      </w:r>
    </w:p>
    <w:p w:rsidR="00911E24" w:rsidRDefault="00911E24" w:rsidP="00911E24">
      <w:pPr>
        <w:spacing w:after="0" w:line="240" w:lineRule="auto"/>
      </w:pPr>
    </w:p>
    <w:p w:rsidR="00911E24" w:rsidRDefault="00911E24" w:rsidP="00911E24">
      <w:pPr>
        <w:spacing w:after="0" w:line="240" w:lineRule="auto"/>
      </w:pPr>
    </w:p>
    <w:p w:rsidR="00911E24" w:rsidRDefault="00786EDC" w:rsidP="0091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E24">
        <w:rPr>
          <w:rFonts w:ascii="Times New Roman" w:hAnsi="Times New Roman" w:cs="Times New Roman"/>
          <w:b/>
          <w:sz w:val="24"/>
          <w:szCs w:val="24"/>
        </w:rPr>
        <w:t>Как узнать историю объекта недвижимости</w:t>
      </w:r>
    </w:p>
    <w:p w:rsidR="00911E24" w:rsidRDefault="00911E24" w:rsidP="0091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24" w:rsidRPr="00911E24" w:rsidRDefault="00911E24" w:rsidP="0091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24" w:rsidRDefault="009B04BA" w:rsidP="009B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BA">
        <w:rPr>
          <w:rFonts w:ascii="Times New Roman" w:hAnsi="Times New Roman" w:cs="Times New Roman"/>
          <w:sz w:val="24"/>
          <w:szCs w:val="24"/>
        </w:rPr>
        <w:t>За девять месяцев 2018 года Кадастровой палатой по Ямало-Ненецкому автономному округу предоставлено более 25 тыс. выписок из Единого государственного реестра недвижимости (ЕГРН) о переходе прав на объект недвижимого имущества.</w:t>
      </w:r>
    </w:p>
    <w:p w:rsidR="00911E24" w:rsidRDefault="00786EDC" w:rsidP="0091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24">
        <w:rPr>
          <w:rFonts w:ascii="Times New Roman" w:hAnsi="Times New Roman" w:cs="Times New Roman"/>
          <w:sz w:val="24"/>
          <w:szCs w:val="24"/>
        </w:rPr>
        <w:t xml:space="preserve"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 </w:t>
      </w:r>
    </w:p>
    <w:p w:rsidR="00911E24" w:rsidRDefault="00786EDC" w:rsidP="0091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24">
        <w:rPr>
          <w:rFonts w:ascii="Times New Roman" w:hAnsi="Times New Roman" w:cs="Times New Roman"/>
          <w:sz w:val="24"/>
          <w:szCs w:val="24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911E24" w:rsidRDefault="00786EDC" w:rsidP="0091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24">
        <w:rPr>
          <w:rFonts w:ascii="Times New Roman" w:hAnsi="Times New Roman" w:cs="Times New Roman"/>
          <w:sz w:val="24"/>
          <w:szCs w:val="24"/>
        </w:rPr>
        <w:t xml:space="preserve"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Единого государственного реестра недвижимости (ЕГРН)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 </w:t>
      </w:r>
    </w:p>
    <w:p w:rsidR="00911E24" w:rsidRDefault="00786EDC" w:rsidP="0091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24">
        <w:rPr>
          <w:rFonts w:ascii="Times New Roman" w:hAnsi="Times New Roman" w:cs="Times New Roman"/>
          <w:sz w:val="24"/>
          <w:szCs w:val="24"/>
        </w:rPr>
        <w:t xml:space="preserve">Обратите внимание, что данная выписка не содержит сведения об обременениях, судебный спорах и </w:t>
      </w:r>
      <w:proofErr w:type="spellStart"/>
      <w:r w:rsidRPr="00911E24">
        <w:rPr>
          <w:rFonts w:ascii="Times New Roman" w:hAnsi="Times New Roman" w:cs="Times New Roman"/>
          <w:sz w:val="24"/>
          <w:szCs w:val="24"/>
        </w:rPr>
        <w:t>правопритязаниях</w:t>
      </w:r>
      <w:proofErr w:type="spellEnd"/>
      <w:r w:rsidRPr="00911E24">
        <w:rPr>
          <w:rFonts w:ascii="Times New Roman" w:hAnsi="Times New Roman" w:cs="Times New Roman"/>
          <w:sz w:val="24"/>
          <w:szCs w:val="24"/>
        </w:rPr>
        <w:t>. 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</w:t>
      </w:r>
      <w:r w:rsidR="00911E24">
        <w:rPr>
          <w:rFonts w:ascii="Times New Roman" w:hAnsi="Times New Roman" w:cs="Times New Roman"/>
          <w:sz w:val="24"/>
          <w:szCs w:val="24"/>
        </w:rPr>
        <w:t>и перехода (прекращения) права.</w:t>
      </w:r>
    </w:p>
    <w:p w:rsidR="00911E24" w:rsidRPr="00911E24" w:rsidRDefault="00786EDC" w:rsidP="0091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24">
        <w:rPr>
          <w:rFonts w:ascii="Times New Roman" w:hAnsi="Times New Roman" w:cs="Times New Roman"/>
          <w:sz w:val="24"/>
          <w:szCs w:val="24"/>
        </w:rPr>
        <w:t xml:space="preserve">Чтобы получить выписку из Единого государственного реестра недвижимости (ЕГРН) о переходе прав на объект недвижимости любое заинтересованное лицо может обратиться в МФЦ, либо заказать выписку через официальный сайт </w:t>
      </w:r>
      <w:proofErr w:type="spellStart"/>
      <w:r w:rsidRPr="00911E2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11E2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tgtFrame="_blank" w:history="1">
        <w:r w:rsidRPr="00911E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rosreestr.ru</w:t>
        </w:r>
      </w:hyperlink>
      <w:r w:rsidRPr="00911E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1E24" w:rsidRPr="00911E24" w:rsidRDefault="009B04BA" w:rsidP="009B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4BA">
        <w:rPr>
          <w:rFonts w:ascii="Times New Roman" w:hAnsi="Times New Roman" w:cs="Times New Roman"/>
          <w:sz w:val="24"/>
          <w:szCs w:val="24"/>
        </w:rPr>
        <w:t xml:space="preserve">«Кадастровая палата рекомендует запрашивать выписку из ЕГРН о переходе прав на объект недвижимости в электронном виде, так как стоимость такой электронной выписки ниже стоимости аналогичного бумажного носителя более чем на 30 % для физических лиц и более чем на 50 % для юридических лиц», - отметила заместитель директора –главный технолог </w:t>
      </w:r>
      <w:proofErr w:type="spellStart"/>
      <w:r w:rsidRPr="009B04BA"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 w:rsidRPr="009B04BA">
        <w:rPr>
          <w:rFonts w:ascii="Times New Roman" w:hAnsi="Times New Roman" w:cs="Times New Roman"/>
          <w:sz w:val="24"/>
          <w:szCs w:val="24"/>
        </w:rPr>
        <w:t xml:space="preserve"> филиала кадастровой палаты Елена Ганке.</w:t>
      </w:r>
    </w:p>
    <w:sectPr w:rsidR="00911E24" w:rsidRPr="0091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E"/>
    <w:rsid w:val="001F43D6"/>
    <w:rsid w:val="00786EDC"/>
    <w:rsid w:val="008376BE"/>
    <w:rsid w:val="00911E24"/>
    <w:rsid w:val="00935502"/>
    <w:rsid w:val="009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E50086-B137-49AB-A8C6-DDCCDEA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118999638_2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4</cp:revision>
  <dcterms:created xsi:type="dcterms:W3CDTF">2018-10-12T11:48:00Z</dcterms:created>
  <dcterms:modified xsi:type="dcterms:W3CDTF">2018-10-13T06:53:00Z</dcterms:modified>
</cp:coreProperties>
</file>