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3B" w:rsidRDefault="000E093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093B" w:rsidRDefault="000E093B">
      <w:pPr>
        <w:pStyle w:val="ConsPlusNormal"/>
      </w:pPr>
    </w:p>
    <w:p w:rsidR="000E093B" w:rsidRDefault="000E093B">
      <w:pPr>
        <w:pStyle w:val="ConsPlusTitle"/>
        <w:jc w:val="center"/>
      </w:pPr>
      <w:r>
        <w:t>ПРАВИТЕЛЬСТВО ЯМАЛО-НЕНЕЦКОГО АВТОНОМНОГО ОКРУГА</w:t>
      </w:r>
    </w:p>
    <w:p w:rsidR="000E093B" w:rsidRDefault="000E093B">
      <w:pPr>
        <w:pStyle w:val="ConsPlusTitle"/>
        <w:jc w:val="center"/>
      </w:pPr>
    </w:p>
    <w:p w:rsidR="000E093B" w:rsidRDefault="000E093B">
      <w:pPr>
        <w:pStyle w:val="ConsPlusTitle"/>
        <w:jc w:val="center"/>
      </w:pPr>
      <w:r>
        <w:t>ПОСТАНОВЛЕНИЕ</w:t>
      </w:r>
    </w:p>
    <w:p w:rsidR="000E093B" w:rsidRDefault="000E093B">
      <w:pPr>
        <w:pStyle w:val="ConsPlusTitle"/>
        <w:jc w:val="center"/>
      </w:pPr>
      <w:r>
        <w:t>от 22 декабря 2015 г. N 1222-П</w:t>
      </w:r>
    </w:p>
    <w:p w:rsidR="000E093B" w:rsidRDefault="000E093B">
      <w:pPr>
        <w:pStyle w:val="ConsPlusTitle"/>
        <w:jc w:val="center"/>
      </w:pPr>
    </w:p>
    <w:p w:rsidR="000E093B" w:rsidRDefault="000E093B">
      <w:pPr>
        <w:pStyle w:val="ConsPlusTitle"/>
        <w:jc w:val="center"/>
      </w:pPr>
      <w:r>
        <w:t>О РЕГИОНАЛЬНЫХ СТАНДАРТАХ ОПЛАТЫ ЖИЛОГО ПОМЕЩЕНИЯ</w:t>
      </w:r>
    </w:p>
    <w:p w:rsidR="000E093B" w:rsidRDefault="000E093B">
      <w:pPr>
        <w:pStyle w:val="ConsPlusTitle"/>
        <w:jc w:val="center"/>
      </w:pPr>
      <w:r>
        <w:t>И КОММУНАЛЬНЫХ УСЛУГ ПО ЯМАЛО-НЕНЕЦКОМУ АВТОНОМНОМУ ОКРУГУ</w:t>
      </w:r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159</w:t>
        </w:r>
      </w:hyperlink>
      <w:r>
        <w:t xml:space="preserve"> Жилищного кодекса Российской Федерации Правительство Ямало-Ненецкого автономного округа постановляет:</w:t>
      </w:r>
    </w:p>
    <w:p w:rsidR="000E093B" w:rsidRDefault="000E093B">
      <w:pPr>
        <w:pStyle w:val="ConsPlusNormal"/>
        <w:ind w:firstLine="540"/>
        <w:jc w:val="both"/>
      </w:pPr>
      <w:r>
        <w:t>1. Утвердить:</w:t>
      </w:r>
    </w:p>
    <w:p w:rsidR="000E093B" w:rsidRDefault="000E093B">
      <w:pPr>
        <w:pStyle w:val="ConsPlusNormal"/>
        <w:ind w:firstLine="540"/>
        <w:jc w:val="both"/>
      </w:pPr>
      <w:r>
        <w:t>региональный стандарт нормативной площади жилого помещения, используемой для расчета субсидий, в размере 18 кв. м на человека для семьи из трех и более человек, 42 кв. м для семьи из двух человек, 33 кв. м для одиноко проживающих граждан;</w:t>
      </w:r>
    </w:p>
    <w:p w:rsidR="000E093B" w:rsidRDefault="000E093B">
      <w:pPr>
        <w:pStyle w:val="ConsPlusNormal"/>
        <w:ind w:firstLine="540"/>
        <w:jc w:val="both"/>
      </w:pPr>
      <w:r>
        <w:t xml:space="preserve">региональный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стоимости жилищно-коммунальных услуг, используемый для предоставления гражданам субсидий на оплату жилого помещения и коммунальных услуг согласно приложению N 1.</w:t>
      </w:r>
    </w:p>
    <w:p w:rsidR="000E093B" w:rsidRDefault="000E093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в Ямало-Ненецком автономном округе обеспечить представление в департамент тарифной политики, энергетики и жилищно-коммунального комплекса Ямало-Ненецкого автономного округа статистической и ведомственной отчетности в разрезе предприятий всех форм собственности, оказывающих жилищные и коммунальные услуги населению муниципальных образований в Ямало-Ненецком автономном округе, в сроки согласно </w:t>
      </w:r>
      <w:hyperlink w:anchor="P1343" w:history="1">
        <w:r>
          <w:rPr>
            <w:color w:val="0000FF"/>
          </w:rPr>
          <w:t>приложению N 2</w:t>
        </w:r>
      </w:hyperlink>
      <w:r>
        <w:t>.</w:t>
      </w:r>
      <w:proofErr w:type="gramEnd"/>
    </w:p>
    <w:p w:rsidR="000E093B" w:rsidRDefault="000E093B">
      <w:pPr>
        <w:pStyle w:val="ConsPlusNormal"/>
        <w:ind w:firstLine="540"/>
        <w:jc w:val="both"/>
      </w:pPr>
      <w:r>
        <w:t>3. Признать утратившими силу:</w:t>
      </w:r>
    </w:p>
    <w:p w:rsidR="000E093B" w:rsidRDefault="00035A81">
      <w:pPr>
        <w:pStyle w:val="ConsPlusNormal"/>
        <w:ind w:firstLine="540"/>
        <w:jc w:val="both"/>
      </w:pPr>
      <w:hyperlink r:id="rId7" w:history="1">
        <w:r w:rsidR="000E093B">
          <w:rPr>
            <w:color w:val="0000FF"/>
          </w:rPr>
          <w:t>постановление</w:t>
        </w:r>
      </w:hyperlink>
      <w:r w:rsidR="000E093B">
        <w:t xml:space="preserve"> Правительства Ямало-Ненецкого автономного округа от 29 декабря 2014 года N 1102-П "О региональных стандартах оплаты жилого помещения и коммунальных услуг по Ямало-Ненецкому автономному округу";</w:t>
      </w:r>
    </w:p>
    <w:p w:rsidR="000E093B" w:rsidRDefault="00035A81">
      <w:pPr>
        <w:pStyle w:val="ConsPlusNormal"/>
        <w:ind w:firstLine="540"/>
        <w:jc w:val="both"/>
      </w:pPr>
      <w:hyperlink r:id="rId8" w:history="1">
        <w:r w:rsidR="000E093B">
          <w:rPr>
            <w:color w:val="0000FF"/>
          </w:rPr>
          <w:t>постановление</w:t>
        </w:r>
      </w:hyperlink>
      <w:r w:rsidR="000E093B">
        <w:t xml:space="preserve"> Правительства Ямало-Ненецкого автономного округа от 17 июля 2015 года N 639-П "О внесении изменений в постановление Правительства Ямало-Ненецкого автономного округа от 29 декабря 2014 года N 1102-П".</w:t>
      </w:r>
    </w:p>
    <w:p w:rsidR="000E093B" w:rsidRDefault="000E093B">
      <w:pPr>
        <w:pStyle w:val="ConsPlusNormal"/>
        <w:ind w:firstLine="540"/>
        <w:jc w:val="both"/>
      </w:pPr>
      <w:r>
        <w:t>4. Настоящее постановление вступает в силу с 01 января 2016 года.</w:t>
      </w:r>
    </w:p>
    <w:p w:rsidR="000E093B" w:rsidRDefault="000E093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Ямало-Ненецкого автономного округа </w:t>
      </w:r>
      <w:proofErr w:type="spellStart"/>
      <w:r>
        <w:t>Ситникова</w:t>
      </w:r>
      <w:proofErr w:type="spellEnd"/>
      <w:r>
        <w:t xml:space="preserve"> А.В.</w:t>
      </w:r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jc w:val="right"/>
      </w:pPr>
      <w:r>
        <w:t>Губернатор</w:t>
      </w:r>
    </w:p>
    <w:p w:rsidR="000E093B" w:rsidRDefault="000E093B">
      <w:pPr>
        <w:pStyle w:val="ConsPlusNormal"/>
        <w:jc w:val="right"/>
      </w:pPr>
      <w:r>
        <w:t>Ямало-Ненецкого автономного округа</w:t>
      </w:r>
    </w:p>
    <w:p w:rsidR="000E093B" w:rsidRDefault="000E093B">
      <w:pPr>
        <w:pStyle w:val="ConsPlusNormal"/>
        <w:jc w:val="right"/>
      </w:pPr>
      <w:r>
        <w:t>Д.Н.КОБЫЛКИН</w:t>
      </w:r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sectPr w:rsidR="000E093B" w:rsidSect="00067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A81" w:rsidRDefault="00035A81" w:rsidP="00035A81">
      <w:pPr>
        <w:pStyle w:val="ConsPlusNormal"/>
        <w:jc w:val="right"/>
      </w:pPr>
      <w:bookmarkStart w:id="0" w:name="P40"/>
      <w:bookmarkEnd w:id="0"/>
      <w:r>
        <w:lastRenderedPageBreak/>
        <w:t>Приложение N 1</w:t>
      </w:r>
    </w:p>
    <w:p w:rsidR="00035A81" w:rsidRDefault="00035A81" w:rsidP="00035A81">
      <w:pPr>
        <w:pStyle w:val="ConsPlusNormal"/>
        <w:jc w:val="right"/>
      </w:pPr>
    </w:p>
    <w:p w:rsidR="00035A81" w:rsidRDefault="00035A81" w:rsidP="00035A81">
      <w:pPr>
        <w:pStyle w:val="ConsPlusNormal"/>
        <w:jc w:val="right"/>
      </w:pPr>
      <w:r>
        <w:t>Утвержден</w:t>
      </w:r>
    </w:p>
    <w:p w:rsidR="00035A81" w:rsidRDefault="00035A81" w:rsidP="00035A81">
      <w:pPr>
        <w:pStyle w:val="ConsPlusNormal"/>
        <w:jc w:val="right"/>
      </w:pPr>
      <w:r>
        <w:t>постановлением Правительства</w:t>
      </w:r>
    </w:p>
    <w:p w:rsidR="00035A81" w:rsidRDefault="00035A81" w:rsidP="00035A81">
      <w:pPr>
        <w:pStyle w:val="ConsPlusNormal"/>
        <w:jc w:val="right"/>
      </w:pPr>
      <w:r>
        <w:t>Ямало-Ненецкого автономного округа</w:t>
      </w:r>
    </w:p>
    <w:p w:rsidR="00035A81" w:rsidRDefault="00035A81" w:rsidP="00035A81">
      <w:pPr>
        <w:pStyle w:val="ConsPlusNormal"/>
        <w:jc w:val="right"/>
      </w:pPr>
      <w:r>
        <w:t>от 22 декабря 2015 года N 1222-П</w:t>
      </w:r>
    </w:p>
    <w:p w:rsidR="00035A81" w:rsidRDefault="00035A81" w:rsidP="00035A81">
      <w:pPr>
        <w:pStyle w:val="ConsPlusNormal"/>
        <w:ind w:firstLine="540"/>
        <w:jc w:val="both"/>
      </w:pPr>
    </w:p>
    <w:p w:rsidR="00035A81" w:rsidRDefault="00035A81" w:rsidP="00035A81">
      <w:pPr>
        <w:pStyle w:val="ConsPlusTitle"/>
        <w:jc w:val="center"/>
      </w:pPr>
      <w:r>
        <w:t>РЕГИОНАЛЬНЫЙ СТАНДАРТ</w:t>
      </w:r>
    </w:p>
    <w:p w:rsidR="00035A81" w:rsidRDefault="00035A81" w:rsidP="00035A81">
      <w:pPr>
        <w:pStyle w:val="ConsPlusTitle"/>
        <w:jc w:val="center"/>
      </w:pPr>
      <w:r>
        <w:t xml:space="preserve">СТОИМОСТИ ЖИЛИЩНО-КОММУНАЛЬНЫХ УСЛУГ, </w:t>
      </w:r>
      <w:proofErr w:type="gramStart"/>
      <w:r>
        <w:t>ИСПОЛЬЗУЕМЫЙ</w:t>
      </w:r>
      <w:proofErr w:type="gramEnd"/>
    </w:p>
    <w:p w:rsidR="00035A81" w:rsidRDefault="00035A81" w:rsidP="00035A81">
      <w:pPr>
        <w:pStyle w:val="ConsPlusTitle"/>
        <w:jc w:val="center"/>
      </w:pPr>
      <w:r>
        <w:t>ДЛЯ ПРЕДОСТАВЛЕНИЯ ГРАЖДАНАМ СУБСИДИЙ НА ОПЛАТУ</w:t>
      </w:r>
    </w:p>
    <w:p w:rsidR="00035A81" w:rsidRDefault="00035A81" w:rsidP="00035A81">
      <w:pPr>
        <w:pStyle w:val="ConsPlusTitle"/>
        <w:jc w:val="center"/>
      </w:pPr>
      <w:r>
        <w:t>ЖИЛОГО ПОМЕЩЕНИЯ И КОММУНАЛЬНЫХ УСЛУГ</w:t>
      </w:r>
    </w:p>
    <w:p w:rsidR="00035A81" w:rsidRDefault="00035A81">
      <w:pPr>
        <w:pStyle w:val="ConsPlusNormal"/>
        <w:jc w:val="right"/>
      </w:pPr>
    </w:p>
    <w:p w:rsidR="000E093B" w:rsidRDefault="000E093B">
      <w:pPr>
        <w:pStyle w:val="ConsPlusNormal"/>
        <w:jc w:val="right"/>
      </w:pPr>
      <w:r>
        <w:t>Таблица 1</w:t>
      </w:r>
    </w:p>
    <w:p w:rsidR="000E093B" w:rsidRDefault="000E09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1701"/>
        <w:gridCol w:w="1587"/>
        <w:gridCol w:w="1814"/>
      </w:tblGrid>
      <w:tr w:rsidR="000E093B">
        <w:tc>
          <w:tcPr>
            <w:tcW w:w="907" w:type="dxa"/>
            <w:vMerge w:val="restart"/>
          </w:tcPr>
          <w:p w:rsidR="000E093B" w:rsidRDefault="000E09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0E093B" w:rsidRDefault="000E093B">
            <w:pPr>
              <w:pStyle w:val="ConsPlusNormal"/>
              <w:jc w:val="center"/>
            </w:pPr>
            <w:r>
              <w:t>Вид жилищного фонда муниципальных образований в Ямало-Ненецком автономном округе</w:t>
            </w:r>
          </w:p>
        </w:tc>
        <w:tc>
          <w:tcPr>
            <w:tcW w:w="5102" w:type="dxa"/>
            <w:gridSpan w:val="3"/>
          </w:tcPr>
          <w:p w:rsidR="000E093B" w:rsidRDefault="000E093B">
            <w:pPr>
              <w:pStyle w:val="ConsPlusNormal"/>
              <w:jc w:val="center"/>
            </w:pPr>
            <w: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0E093B">
        <w:tc>
          <w:tcPr>
            <w:tcW w:w="907" w:type="dxa"/>
            <w:vMerge/>
          </w:tcPr>
          <w:p w:rsidR="000E093B" w:rsidRDefault="000E093B"/>
        </w:tc>
        <w:tc>
          <w:tcPr>
            <w:tcW w:w="3628" w:type="dxa"/>
            <w:vMerge/>
          </w:tcPr>
          <w:p w:rsidR="000E093B" w:rsidRDefault="000E093B"/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на 1 члена семьи, состоящей из 3-х и более человек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на 1 члена семьи, состоящей из 2-х человек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на одиноко проживающего гражданина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5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>Город Салехард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2717,55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3104,99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4508,34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2069,55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2332,07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3257,71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 xml:space="preserve">Город </w:t>
            </w:r>
            <w:proofErr w:type="spellStart"/>
            <w:r>
              <w:t>Лабытнанги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2529,04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2891,52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4185,31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2049,20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2321,96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3256,83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Надымский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Город Надым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2429,05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2713,65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3788,59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1875,10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2079,20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2820,35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Пангоды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2687,12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3014,47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4235,57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2008,41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2242,04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3101,31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Ныда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1342,34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1583,13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2471,06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1009,34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1570,61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Кутопьюганское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1085,21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1290,88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2038,29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759,74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908,03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1437,89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Лонгъюган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1406,94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1562,68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2141,21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997,43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1088,91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1395,01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Правохеттинский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2199,22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2471,08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3498,69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1918,16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2157,71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3040,68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Ягельный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1824,18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2033,83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2812,58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Заполярный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3.8.1.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1491,49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1672,25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2331,88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Приозерный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3.9.1.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1619,34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1810,28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2529,56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2418,94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2731,19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3909,42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1882,69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2110,73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2942,53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>Город Ноябрьск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2377,61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2693,66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3875,77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1727,39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2683,70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>Город Муравленко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2189,56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2459,36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3461,62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1427,22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1588,67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2172,88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 xml:space="preserve">Город </w:t>
            </w:r>
            <w:proofErr w:type="spellStart"/>
            <w:r>
              <w:t>Губкинский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2371,98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2673,77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3805,63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1590,49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1758,54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2369,18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Шурышкарский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Мужевское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2400,52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2752,70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4034,86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8.1.2.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1808,78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2047,50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2875,85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Горковское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2417,98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2769,08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4062,31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1719,80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1958,52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2786,87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Овгортское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1785,34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2082,83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3190,71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836,76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973,02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1447,95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Шурышкарское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971,79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1130,56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1695,51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8.4.2.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836,76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973,02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1447,95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Питляр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971,79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1130,56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1695,51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8.5.2.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849,50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987,89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1471,31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Лопхаринское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986,01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1147,15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1721,58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8.6.2.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849,50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987,89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1471,31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Азовское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8.7.1.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932,19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1084,36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1622,91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8.7.2.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849,50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987,89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1471,31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>Приуральский район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Аксарковское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2325,00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2642,54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3803,23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1784,12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2007,52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2807,06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Харп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2556,10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2864,68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4006,26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2030,57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2206,01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2973,65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Катравож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1645,57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1928,14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2993,46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1062,08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1247,41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1923,74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Белоярское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9.4.1.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1769,71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2016,81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2940,23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9.4.2.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1453,08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1647,41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2359,74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Ямальский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>Яр-</w:t>
            </w:r>
            <w:proofErr w:type="spellStart"/>
            <w:r>
              <w:t>Салинское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2287,77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2615,30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3803,99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1897,15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2159,57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3087,85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proofErr w:type="gramStart"/>
            <w:r>
              <w:t>Мыс-Каменское</w:t>
            </w:r>
            <w:proofErr w:type="gram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2534,82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2903,52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4256,90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2041,78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2328,30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3353,00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Сеяха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2594,17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2972,76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4365,71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1925,33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2192,44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3139,50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Салемал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2127,43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2481,43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3776,02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10.4.2.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1299,19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1512,04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2313,83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Панаевск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2303,97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2634,19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3833,68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10.5.2.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1860,26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2116,53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3020,22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>Село Новый Порт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2425,69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2776,20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4056,84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10.6.2.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1319,07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1534,37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2345,98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r>
              <w:t>Тазовский район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Тазовский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2084,71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2419,67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3650,07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1580,44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1816,59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2651,77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gramStart"/>
            <w:r>
              <w:t>Газ-Сале</w:t>
            </w:r>
            <w:proofErr w:type="gram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2615,35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2988,45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4371,41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1215,34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1414,92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2148,28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Антипаюта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2213,18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2586,37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3969,68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11.3.2.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1341,64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1569,57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2371,86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Село Находка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1801,79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2100,47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3230,25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11.4.2.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1172,05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1365,78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2075,73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Гыда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2538,74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2966,19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4566,55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11.5.2.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1595,20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1865,40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2836,72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Пуровский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Город Тарко-Сале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2609,05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2990,40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4362,10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1886,80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2147,77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3037,97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Деревня </w:t>
            </w:r>
            <w:proofErr w:type="spellStart"/>
            <w:r>
              <w:t>Харампур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2508,40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2831,24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4043,93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1871,85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2084,61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2872,36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Уренгой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2299,22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2628,94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3794,08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1888,68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2148,12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3032,16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Пурпе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2564,94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2897,96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4151,39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12.4.2.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1729,57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1978,03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2848,75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Ханымей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2302,73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2573,61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3593,88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12.5.2.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1840,57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2038,42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2751,15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Пуровское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2431,13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2734,83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3870,96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12.6.2.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1675,27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2717,32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Самбург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12.7.1.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1925,15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2191,95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3195,87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12.7.2.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1683,62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1910,16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2753,07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Халясавэй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12.8.1.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1261,62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1485,92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2304,47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12.8.2.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991,24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1170,48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1808,77</w:t>
            </w:r>
          </w:p>
        </w:tc>
      </w:tr>
      <w:tr w:rsidR="000E093B">
        <w:tblPrEx>
          <w:tblBorders>
            <w:insideV w:val="nil"/>
          </w:tblBorders>
        </w:tblPrEx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Красноселькупский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Красноселькуп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2394,25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2672,34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3721,46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2076,42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2301,55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3138,78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Толькинское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2378,25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2659,05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3718,95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1882,00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2080,08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2809,15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Ратта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1548,77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1825,19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2852,22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1095,11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1295,93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2020,52</w:t>
            </w:r>
          </w:p>
        </w:tc>
      </w:tr>
    </w:tbl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ind w:firstLine="540"/>
        <w:jc w:val="both"/>
      </w:pPr>
      <w:r>
        <w:t>Примечание.</w:t>
      </w:r>
    </w:p>
    <w:p w:rsidR="000E093B" w:rsidRDefault="000E093B">
      <w:pPr>
        <w:pStyle w:val="ConsPlusNormal"/>
        <w:ind w:firstLine="540"/>
        <w:jc w:val="both"/>
      </w:pPr>
      <w:r>
        <w:t xml:space="preserve">1. Региональный стандарт стоимости жилищно-коммунальных услуг, представленный в </w:t>
      </w:r>
      <w:hyperlink w:anchor="P40" w:history="1">
        <w:r>
          <w:rPr>
            <w:color w:val="0000FF"/>
          </w:rPr>
          <w:t>таблице 1</w:t>
        </w:r>
      </w:hyperlink>
      <w:r>
        <w:t>, применяется в отношении следующих получателей субсидий на оплату жилого помещения и коммунальных услуг:</w:t>
      </w:r>
    </w:p>
    <w:p w:rsidR="000E093B" w:rsidRDefault="000E093B">
      <w:pPr>
        <w:pStyle w:val="ConsPlusNormal"/>
        <w:ind w:firstLine="540"/>
        <w:jc w:val="both"/>
      </w:pPr>
      <w:r>
        <w:t>1.1.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0E093B" w:rsidRDefault="000E093B">
      <w:pPr>
        <w:pStyle w:val="ConsPlusNormal"/>
        <w:ind w:firstLine="540"/>
        <w:jc w:val="both"/>
      </w:pPr>
      <w:r>
        <w:t xml:space="preserve">1.2. собственников жилых помещений в многоквартирных домах, которые в соответствии с требованиями </w:t>
      </w:r>
      <w:hyperlink r:id="rId9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ремонт;</w:t>
      </w:r>
    </w:p>
    <w:p w:rsidR="000E093B" w:rsidRDefault="000E093B">
      <w:pPr>
        <w:pStyle w:val="ConsPlusNormal"/>
        <w:ind w:firstLine="540"/>
        <w:jc w:val="both"/>
      </w:pPr>
      <w:r>
        <w:t>1.3. собственников жилых домов.</w:t>
      </w:r>
    </w:p>
    <w:p w:rsidR="000E093B" w:rsidRDefault="000E093B">
      <w:pPr>
        <w:pStyle w:val="ConsPlusNormal"/>
        <w:ind w:firstLine="540"/>
        <w:jc w:val="both"/>
      </w:pPr>
      <w:r>
        <w:t xml:space="preserve">2. </w:t>
      </w:r>
      <w:proofErr w:type="gramStart"/>
      <w:r>
        <w:t>В населенных пунктах, входящих в состав территорий муниципальных районов в Ямало-Ненецком автономном округе и не являющихся муниципальными образованиями (расположенных на межселенной территории), применяются региональные стандарты стоимости жилищно-коммунальных услуг, равные региональным стандартам стоимости жилищно-коммунальных услуг, установленным для ближайшего муниципального образования, входящего в состав муниципального района в Ямало-Ненецком автономном округе, на межселенной территории которого расположен данный населенный пункт.</w:t>
      </w:r>
      <w:proofErr w:type="gramEnd"/>
    </w:p>
    <w:p w:rsidR="000E093B" w:rsidRDefault="000E093B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35A81" w:rsidRDefault="00035A81">
      <w:pPr>
        <w:pStyle w:val="ConsPlusNormal"/>
        <w:ind w:firstLine="540"/>
        <w:jc w:val="both"/>
      </w:pPr>
    </w:p>
    <w:p w:rsidR="000E093B" w:rsidRDefault="000E093B">
      <w:pPr>
        <w:pStyle w:val="ConsPlusNormal"/>
        <w:jc w:val="right"/>
      </w:pPr>
      <w:bookmarkStart w:id="1" w:name="P801"/>
      <w:bookmarkEnd w:id="1"/>
      <w:r>
        <w:lastRenderedPageBreak/>
        <w:t>Таблица 2</w:t>
      </w:r>
    </w:p>
    <w:p w:rsidR="000E093B" w:rsidRDefault="000E09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1701"/>
        <w:gridCol w:w="1587"/>
        <w:gridCol w:w="1814"/>
      </w:tblGrid>
      <w:tr w:rsidR="000E093B">
        <w:tc>
          <w:tcPr>
            <w:tcW w:w="907" w:type="dxa"/>
            <w:vMerge w:val="restart"/>
          </w:tcPr>
          <w:p w:rsidR="000E093B" w:rsidRDefault="000E09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0E093B" w:rsidRDefault="000E093B">
            <w:pPr>
              <w:pStyle w:val="ConsPlusNormal"/>
              <w:jc w:val="center"/>
            </w:pPr>
            <w:r>
              <w:t>Вид жилищного фонда муниципальных образований в Ямало-Ненецком автономном округе</w:t>
            </w:r>
          </w:p>
        </w:tc>
        <w:tc>
          <w:tcPr>
            <w:tcW w:w="5102" w:type="dxa"/>
            <w:gridSpan w:val="3"/>
          </w:tcPr>
          <w:p w:rsidR="000E093B" w:rsidRDefault="000E093B">
            <w:pPr>
              <w:pStyle w:val="ConsPlusNormal"/>
              <w:jc w:val="center"/>
            </w:pPr>
            <w: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0E093B">
        <w:tc>
          <w:tcPr>
            <w:tcW w:w="907" w:type="dxa"/>
            <w:vMerge/>
          </w:tcPr>
          <w:p w:rsidR="000E093B" w:rsidRDefault="000E093B"/>
        </w:tc>
        <w:tc>
          <w:tcPr>
            <w:tcW w:w="3628" w:type="dxa"/>
            <w:vMerge/>
          </w:tcPr>
          <w:p w:rsidR="000E093B" w:rsidRDefault="000E093B"/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на 1 члена семьи, состоящей из 3-х и более человек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на 1 члена семьи, состоящей из 2-х человек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на одиноко проживающего гражданина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Город Салехард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2906,55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3325,49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4854,84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 xml:space="preserve">Город </w:t>
            </w:r>
            <w:proofErr w:type="spellStart"/>
            <w:r>
              <w:t>Лабытнанги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2718,04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3112,02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4531,81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Надымский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Город Надым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2618,05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2934,15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4135,09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Пангоды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2876,12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3234,97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4582,07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Ныда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1531,34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1803,63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2817,56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Кутопьюганское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1274,21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1511,38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2384,79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Лонгъюган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1595,94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1783,18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2487,71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Правохеттинский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2691,58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3845,19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Ягельный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2013,18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2254,33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3159,08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Заполярный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3.8.1.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1680,49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1892,75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2678,38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Приозерный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3.9.1.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1808,34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2030,78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2876,06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2607,94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2951,69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4255,92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>Город Ноябрьск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2566,61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2914,16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4222,27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>Город Муравленко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2378,56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2679,86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3808,12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 xml:space="preserve">Город </w:t>
            </w:r>
            <w:proofErr w:type="spellStart"/>
            <w:r>
              <w:t>Губкинский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2560,98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2894,27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4152,13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Шурышкарский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Мужевское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2589,52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2973,20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4381,36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Горковское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2606,98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2989,58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4408,81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Овгортское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1974,34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2303,33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3537,21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Шурышкарское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1160,79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1351,06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2042,01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Питляр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1160,79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1351,06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2042,01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Лопхаринское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1175,01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1367,65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2068,08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>Азовское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8.7.1.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1121,19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1304,86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1969,41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>Приуральский район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Аксарковское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2514,00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2863,04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4149,73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Харп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2745,10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3085,18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4352,76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Катравож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9.3.1.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1834,57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2148,64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3339,96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Белоярское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9.4.1.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1958,71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2237,31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3286,73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Ямальский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>Яр-</w:t>
            </w:r>
            <w:proofErr w:type="spellStart"/>
            <w:r>
              <w:t>Салинское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2476,77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2835,80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4150,49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proofErr w:type="gramStart"/>
            <w:r>
              <w:t>Мыс-Каменское</w:t>
            </w:r>
            <w:proofErr w:type="gram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2723,82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3124,02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4603,40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Сеяха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2783,17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3193,26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4712,21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Салемал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2316,43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2701,93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4122,52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Панаевск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2492,97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2854,69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4180,18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>Село Новый Порт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10.6.1.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2614,69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2996,70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4403,34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r>
              <w:t>Тазовский район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Тазовский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2273,71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2640,17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3996,57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gramStart"/>
            <w:r>
              <w:t>Газ-Сале</w:t>
            </w:r>
            <w:proofErr w:type="gram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2804,35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3208,95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4717,91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Антипаюта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2402,18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2806,87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4316,18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Село Находка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1990,79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2320,97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3576,75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Гыда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11.5.1.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2727,74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3186,69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4913,05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Пуровский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Город Тарко-Сале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2798,05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3210,90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4708,60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Деревня </w:t>
            </w:r>
            <w:proofErr w:type="spellStart"/>
            <w:r>
              <w:t>Харампур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2697,40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3051,74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4390,43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Уренгой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2488,22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2849,44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4140,58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Поселок </w:t>
            </w:r>
            <w:proofErr w:type="spellStart"/>
            <w:r>
              <w:t>Пурпе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12.4.1.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2753,94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3118,46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4497,89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Поселок Ханымей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12.5.1.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2491,73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2794,11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3940,38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Пуровское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12.6.1.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2620,13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2955,33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4217,46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Самбург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12.7.1.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2114,15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2412,45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3542,37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Халясавэй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12.8.1.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1450,62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1706,42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2650,97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  <w:tcBorders>
              <w:right w:val="nil"/>
            </w:tcBorders>
          </w:tcPr>
          <w:p w:rsidR="000E093B" w:rsidRDefault="000E093B">
            <w:pPr>
              <w:pStyle w:val="ConsPlusNormal"/>
            </w:pPr>
            <w:proofErr w:type="spellStart"/>
            <w:r>
              <w:t>Красноселькупский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left w:val="nil"/>
            </w:tcBorders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Красноселькуп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13.1.1.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2583,25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2892,84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4067,96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proofErr w:type="spellStart"/>
            <w:r>
              <w:t>Толькинское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13.2.1.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2567,25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2879,55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4065,45</w:t>
            </w: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 xml:space="preserve">Село </w:t>
            </w:r>
            <w:proofErr w:type="spellStart"/>
            <w:r>
              <w:t>Ратта</w:t>
            </w:r>
            <w:proofErr w:type="spellEnd"/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</w:p>
        </w:tc>
      </w:tr>
      <w:tr w:rsidR="000E093B">
        <w:tc>
          <w:tcPr>
            <w:tcW w:w="907" w:type="dxa"/>
          </w:tcPr>
          <w:p w:rsidR="000E093B" w:rsidRDefault="000E093B">
            <w:pPr>
              <w:pStyle w:val="ConsPlusNormal"/>
              <w:jc w:val="center"/>
            </w:pPr>
            <w:r>
              <w:t>13.3.1.</w:t>
            </w:r>
          </w:p>
        </w:tc>
        <w:tc>
          <w:tcPr>
            <w:tcW w:w="3628" w:type="dxa"/>
          </w:tcPr>
          <w:p w:rsidR="000E093B" w:rsidRDefault="000E093B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</w:tcPr>
          <w:p w:rsidR="000E093B" w:rsidRDefault="000E093B">
            <w:pPr>
              <w:pStyle w:val="ConsPlusNormal"/>
              <w:jc w:val="center"/>
            </w:pPr>
            <w:r>
              <w:t>1737,77</w:t>
            </w:r>
          </w:p>
        </w:tc>
        <w:tc>
          <w:tcPr>
            <w:tcW w:w="1587" w:type="dxa"/>
          </w:tcPr>
          <w:p w:rsidR="000E093B" w:rsidRDefault="000E093B">
            <w:pPr>
              <w:pStyle w:val="ConsPlusNormal"/>
              <w:jc w:val="center"/>
            </w:pPr>
            <w:r>
              <w:t>2045,69</w:t>
            </w:r>
          </w:p>
        </w:tc>
        <w:tc>
          <w:tcPr>
            <w:tcW w:w="1814" w:type="dxa"/>
          </w:tcPr>
          <w:p w:rsidR="000E093B" w:rsidRDefault="000E093B">
            <w:pPr>
              <w:pStyle w:val="ConsPlusNormal"/>
              <w:jc w:val="center"/>
            </w:pPr>
            <w:r>
              <w:t>3198,72</w:t>
            </w:r>
          </w:p>
        </w:tc>
      </w:tr>
    </w:tbl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ind w:firstLine="540"/>
        <w:jc w:val="both"/>
      </w:pPr>
      <w:r>
        <w:t>Примечание.</w:t>
      </w:r>
    </w:p>
    <w:p w:rsidR="000E093B" w:rsidRDefault="000E093B">
      <w:pPr>
        <w:pStyle w:val="ConsPlusNormal"/>
        <w:ind w:firstLine="540"/>
        <w:jc w:val="both"/>
      </w:pPr>
      <w:r>
        <w:t xml:space="preserve">1. Региональный стандарт стоимости жилищно-коммунальных услуг, представленный в </w:t>
      </w:r>
      <w:hyperlink w:anchor="P801" w:history="1">
        <w:r>
          <w:rPr>
            <w:color w:val="0000FF"/>
          </w:rPr>
          <w:t>таблице 2</w:t>
        </w:r>
      </w:hyperlink>
      <w:r>
        <w:t xml:space="preserve">, применяется в отношении получателей субсидий на оплату жилого помещения и коммунальных услуг, а именно для собственников жилых помещений в многоквартирных домах, которые в соответствии с требованиями Жилищного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ремонт.</w:t>
      </w:r>
    </w:p>
    <w:p w:rsidR="000E093B" w:rsidRDefault="000E093B">
      <w:pPr>
        <w:pStyle w:val="ConsPlusNormal"/>
        <w:ind w:firstLine="540"/>
        <w:jc w:val="both"/>
      </w:pPr>
      <w:r>
        <w:t xml:space="preserve">2. </w:t>
      </w:r>
      <w:proofErr w:type="gramStart"/>
      <w:r>
        <w:t>В населенных пунктах, входящих в состав территорий муниципальных районов в Ямало-Ненецком автономном округе и не являющихся муниципальными образованиями (расположенных на межселенной территории), применяются региональные стандарты стоимости жилищно-коммунальных услуг, равные региональным стандартам стоимости жилищно-коммунальных услуг, установленным для ближайшего муниципального образования, входящего в состав муниципального района в Ямало-Ненецком автономном округе, на межселенной территории которого расположен данный населенный пункт.</w:t>
      </w:r>
      <w:proofErr w:type="gramEnd"/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jc w:val="right"/>
      </w:pPr>
      <w:bookmarkStart w:id="2" w:name="_GoBack"/>
      <w:bookmarkEnd w:id="2"/>
      <w:r>
        <w:lastRenderedPageBreak/>
        <w:t>Приложение N 2</w:t>
      </w:r>
    </w:p>
    <w:p w:rsidR="000E093B" w:rsidRDefault="000E093B">
      <w:pPr>
        <w:pStyle w:val="ConsPlusNormal"/>
        <w:jc w:val="right"/>
      </w:pPr>
      <w:r>
        <w:t>к постановлению Правительства</w:t>
      </w:r>
    </w:p>
    <w:p w:rsidR="000E093B" w:rsidRDefault="000E093B">
      <w:pPr>
        <w:pStyle w:val="ConsPlusNormal"/>
        <w:jc w:val="right"/>
      </w:pPr>
      <w:r>
        <w:t>Ямало-Ненецкого автономного округа</w:t>
      </w:r>
    </w:p>
    <w:p w:rsidR="000E093B" w:rsidRDefault="000E093B">
      <w:pPr>
        <w:pStyle w:val="ConsPlusNormal"/>
        <w:jc w:val="right"/>
      </w:pPr>
      <w:r>
        <w:t>от 22 декабря 2015 года N 1222-П</w:t>
      </w:r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Title"/>
        <w:jc w:val="center"/>
      </w:pPr>
      <w:bookmarkStart w:id="3" w:name="P1343"/>
      <w:bookmarkEnd w:id="3"/>
      <w:r>
        <w:t>ПЕРЕЧЕНЬ</w:t>
      </w:r>
    </w:p>
    <w:p w:rsidR="000E093B" w:rsidRDefault="000E093B">
      <w:pPr>
        <w:pStyle w:val="ConsPlusTitle"/>
        <w:jc w:val="center"/>
      </w:pPr>
      <w:r>
        <w:t>СТАТИСТИЧЕСКОЙ И ВЕДОМСТВЕННОЙ ОТЧЕТНОСТИ, ПРЕДСТАВЛЯЕМОЙ</w:t>
      </w:r>
    </w:p>
    <w:p w:rsidR="000E093B" w:rsidRDefault="000E093B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0E093B" w:rsidRDefault="000E093B">
      <w:pPr>
        <w:pStyle w:val="ConsPlusTitle"/>
        <w:jc w:val="center"/>
      </w:pPr>
      <w:r>
        <w:t>В ЯМАЛО-НЕНЕЦКОМ АВТОНОМНОМ ОКРУГЕ В РАЗРЕЗЕ ПРЕДПРИЯТИЙ</w:t>
      </w:r>
    </w:p>
    <w:p w:rsidR="000E093B" w:rsidRDefault="000E093B">
      <w:pPr>
        <w:pStyle w:val="ConsPlusTitle"/>
        <w:jc w:val="center"/>
      </w:pPr>
      <w:proofErr w:type="gramStart"/>
      <w:r>
        <w:t>ВСЕХ ФОРМ СОБСТВЕННОСТИ, ОКАЗЫВАЮЩИХ ЖИЛИЩНЫЕ</w:t>
      </w:r>
      <w:proofErr w:type="gramEnd"/>
    </w:p>
    <w:p w:rsidR="000E093B" w:rsidRDefault="000E093B">
      <w:pPr>
        <w:pStyle w:val="ConsPlusTitle"/>
        <w:jc w:val="center"/>
      </w:pPr>
      <w:r>
        <w:t>И КОММУНАЛЬНЫЕ УСЛУГИ НАСЕЛЕНИЮ МУНИЦИПАЛЬНЫХ ОБРАЗОВАНИЙ</w:t>
      </w:r>
    </w:p>
    <w:p w:rsidR="000E093B" w:rsidRDefault="000E093B">
      <w:pPr>
        <w:pStyle w:val="ConsPlusTitle"/>
        <w:jc w:val="center"/>
      </w:pPr>
      <w:r>
        <w:t>В ЯМАЛО-НЕНЕЦКОМ АВТОНОМНОМ ОКРУГЕ</w:t>
      </w:r>
    </w:p>
    <w:p w:rsidR="000E093B" w:rsidRDefault="000E09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928"/>
        <w:gridCol w:w="2494"/>
      </w:tblGrid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  <w:jc w:val="center"/>
            </w:pPr>
            <w:r>
              <w:t>Наименование отчетности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Срок представления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4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0E093B" w:rsidRDefault="00035A81">
            <w:pPr>
              <w:pStyle w:val="ConsPlusNormal"/>
            </w:pPr>
            <w:hyperlink r:id="rId11" w:history="1">
              <w:r w:rsidR="000E093B">
                <w:rPr>
                  <w:color w:val="0000FF"/>
                </w:rPr>
                <w:t>Форма N 22-ЖКХ (реформа)</w:t>
              </w:r>
            </w:hyperlink>
            <w:r w:rsidR="000E093B">
              <w:t xml:space="preserve"> "Сведения о структурных преобразованиях и организационных мероприятиях в сфере жилищно-коммунального хозяйства"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полугодовая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20 числа после отчетного периода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Форма N 12-ПУ "Сведения по похоронному обслуживанию"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до 01 марта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Отчеты по форме, утвержденной приказом департамента энергетики и жилищно-коммунального комплекса Ямало-Ненецкого автономного округа от 24 июня 2013 года N 46 "Об утверждении форм мониторинга задолженности организаций жилищно-коммунального комплекса Ямало-Ненецкого автономного округа, порядка их заполнения, периодичности и сроках предоставления"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в сроки, установленные приказом департамента энергетики и жилищно-коммунального комплекса Ямало-Ненецкого автономного округа от 24 июня 2013 года N 46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:rsidR="000E093B" w:rsidRDefault="00035A81">
            <w:pPr>
              <w:pStyle w:val="ConsPlusNormal"/>
            </w:pPr>
            <w:hyperlink r:id="rId12" w:history="1">
              <w:r w:rsidR="000E093B">
                <w:rPr>
                  <w:color w:val="0000FF"/>
                </w:rPr>
                <w:t>Форма N 1-канализация</w:t>
              </w:r>
            </w:hyperlink>
            <w:r w:rsidR="000E093B">
              <w:t xml:space="preserve"> "Сведения о работе канализации (отдельной канализационной сети)"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22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</w:tcPr>
          <w:p w:rsidR="000E093B" w:rsidRDefault="00035A81">
            <w:pPr>
              <w:pStyle w:val="ConsPlusNormal"/>
            </w:pPr>
            <w:hyperlink r:id="rId13" w:history="1">
              <w:r w:rsidR="000E093B">
                <w:rPr>
                  <w:color w:val="0000FF"/>
                </w:rPr>
                <w:t>Форма N 1-водопровод</w:t>
              </w:r>
            </w:hyperlink>
            <w:r w:rsidR="000E093B">
              <w:t xml:space="preserve"> "Сведения о работе водопровода (отдельной водопроводной сети)"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22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Информация об обеспечении бесперебойного и безопасного хозяйственно-питьевого водоснабжения населения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22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Отчет о водоочистных и канализационных сооружениях согласно форме, разработанной департаментом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22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9" w:type="dxa"/>
          </w:tcPr>
          <w:p w:rsidR="000E093B" w:rsidRDefault="00035A81">
            <w:pPr>
              <w:pStyle w:val="ConsPlusNormal"/>
            </w:pPr>
            <w:hyperlink r:id="rId14" w:history="1">
              <w:r w:rsidR="000E093B">
                <w:rPr>
                  <w:color w:val="0000FF"/>
                </w:rPr>
                <w:t>Форма N 1-ТЕП</w:t>
              </w:r>
            </w:hyperlink>
            <w:r w:rsidR="000E093B">
              <w:t xml:space="preserve"> "Сведения о снабжении </w:t>
            </w:r>
            <w:proofErr w:type="spellStart"/>
            <w:r w:rsidR="000E093B">
              <w:lastRenderedPageBreak/>
              <w:t>теплоэнергией</w:t>
            </w:r>
            <w:proofErr w:type="spellEnd"/>
            <w:r w:rsidR="000E093B">
              <w:t>"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25 января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Отчет по источникам электроснабжения согласно форме, разработанной департаментом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Отчет по резервным (аварийным) источникам электроснабжения согласно форме, разработанной департаментом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Отчет по системе газоснабжения согласно форме, разработанной департаментом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Отчет по объектам электросетевого хозяйства согласно форме, разработанной департаментом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Отчет по </w:t>
            </w:r>
            <w:hyperlink r:id="rId15" w:history="1">
              <w:r>
                <w:rPr>
                  <w:color w:val="0000FF"/>
                </w:rPr>
                <w:t>форме N 1-ЖКХ (зима) срочная</w:t>
              </w:r>
            </w:hyperlink>
            <w:r>
              <w:t xml:space="preserve"> "Сведения о подготовке жилищно-коммунального хозяйства к работе в зимних условиях", утвержденной постановлением Федеральной службы государственной статистики (Росстат) от 27 февраля 2006 года N 7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proofErr w:type="gramStart"/>
            <w:r>
              <w:t>ежемесячная</w:t>
            </w:r>
            <w:proofErr w:type="gramEnd"/>
            <w:r>
              <w:t>, с 01 июня по 01 ноября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на 1 число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Отчет по </w:t>
            </w:r>
            <w:hyperlink r:id="rId16" w:history="1">
              <w:r>
                <w:rPr>
                  <w:color w:val="0000FF"/>
                </w:rPr>
                <w:t>форме N 2-ЖКХ (зима)</w:t>
              </w:r>
            </w:hyperlink>
            <w:r>
              <w:t xml:space="preserve"> "Сведения о работе жилищно-коммунального хозяйства и объектов энергетики в зимних условиях", утвержденной приказом Федеральной службы государственной статистики (Росстат) от 23 сентября 2009 года N 206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до 06 декабря текущего года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Отчет по </w:t>
            </w:r>
            <w:hyperlink r:id="rId17" w:history="1">
              <w:r>
                <w:rPr>
                  <w:color w:val="0000FF"/>
                </w:rPr>
                <w:t>форме N 3-ЖКХ (зима) срочная</w:t>
              </w:r>
            </w:hyperlink>
            <w:r>
              <w:t xml:space="preserve"> "Сведения о наличии и расходе топлива организациями жилищно-коммунального хозяйства и объектами энергетики в зимних условиях", утвержденной приказом Федеральной службы государственной статистики (Росстат) от 23 сентября 2009 года N 206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с 01 ноября по 01 апреля</w:t>
            </w:r>
          </w:p>
          <w:p w:rsidR="000E093B" w:rsidRDefault="000E093B">
            <w:pPr>
              <w:pStyle w:val="ConsPlusNormal"/>
              <w:jc w:val="center"/>
            </w:pPr>
            <w:r>
              <w:t xml:space="preserve">до 2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Информация о прохождении осенне-зимнего периода в части наличия запасов топлива в отопительный период согласно форме, разработанной департаментом тарифной </w:t>
            </w:r>
            <w:r>
              <w:lastRenderedPageBreak/>
              <w:t>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ежемесячная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3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Заявки на централизованную поставку топливно-энергетических ресурсов на предстоящий период навигации по </w:t>
            </w:r>
            <w:hyperlink r:id="rId18" w:history="1">
              <w:r>
                <w:rPr>
                  <w:color w:val="0000FF"/>
                </w:rPr>
                <w:t>форме</w:t>
              </w:r>
            </w:hyperlink>
            <w:r>
              <w:t>, утвержденной постановлением Правительства Ямало-Ненецкого автономного округа от 13 февраля 2015 года N 126-П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в сроки, утвержденные уполномоченным органом, в соответствии с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Ямало-Ненецкого автономного округа от 13 февраля 2015 года N 126-П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Мониторинг аварийных (нештатных) ситуаций на объектах энергетики и коммунальной инфраструктуры Ямало-Ненецкого автономного округа, в том числе в целях исполнения поручения Президента Российской Федерации от 09 января 2012 года N Пр-66, согласно форме, разработанной департаментом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ежемесячная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10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Отчет об устранении предписаний Северо-Уральского управления Федеральной службы по экологическому, технологическому и атомному надзору согласно форме, разработанной департаментом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10 числа квартала,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Представление информации об обеспечении потребителей к приему газа по программе газификации регионов Российской Федерации в ЗАО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Север"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два раза в месяц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до 15 и 30 числа текущего месяца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Представление паспортов газового хозяйства в ОАО "Газпром </w:t>
            </w:r>
            <w:proofErr w:type="spellStart"/>
            <w:r>
              <w:t>Промгаз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до 15 февраля года, следующего за отчетным периодом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Отчет о реализации муниципальных программ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по форме, установленной департаментом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до 15 числа месяца, следующего за отчетным кварталом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Отчет по установленным приборам учета энергоресурсов (по </w:t>
            </w:r>
            <w:hyperlink r:id="rId20" w:history="1">
              <w:proofErr w:type="spellStart"/>
              <w:r>
                <w:rPr>
                  <w:color w:val="0000FF"/>
                </w:rPr>
                <w:t>п.п</w:t>
              </w:r>
              <w:proofErr w:type="spellEnd"/>
              <w:r>
                <w:rPr>
                  <w:color w:val="0000FF"/>
                </w:rPr>
                <w:t>. 5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8</w:t>
              </w:r>
            </w:hyperlink>
            <w:r>
              <w:t xml:space="preserve"> плана мероприятий по энергосбережению и повышению энергетической эффективности в </w:t>
            </w:r>
            <w:r>
              <w:lastRenderedPageBreak/>
              <w:t>Российской Федерации, утвержденного распоряжением Правительства Российской Федерации от 01 декабря 2009 года N 1830-р)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>до 10 числа месяца, следующего за отчетным кварталом</w:t>
            </w:r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Отчет по </w:t>
            </w:r>
            <w:hyperlink r:id="rId23" w:history="1">
              <w:r>
                <w:rPr>
                  <w:color w:val="0000FF"/>
                </w:rPr>
                <w:t>форме N 11-ТЭР</w:t>
              </w:r>
            </w:hyperlink>
            <w:r>
              <w:t xml:space="preserve"> "Сведения об использовании топлива, </w:t>
            </w:r>
            <w:proofErr w:type="spellStart"/>
            <w:r>
              <w:t>теплоэнергии</w:t>
            </w:r>
            <w:proofErr w:type="spellEnd"/>
            <w:r>
              <w:t xml:space="preserve"> и электроэнергии на производство отдельных видов продукции, работ (услуг)", утвержденной приказом Федеральной службы государственной статистики (Росстат) от 26 июня 2013 года N 232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30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Отчет по </w:t>
            </w:r>
            <w:hyperlink r:id="rId24" w:history="1">
              <w:r>
                <w:rPr>
                  <w:color w:val="0000FF"/>
                </w:rPr>
                <w:t>форме N 6-ТП</w:t>
              </w:r>
            </w:hyperlink>
            <w:r>
              <w:t xml:space="preserve"> "Сведения о работе тепловой электростанции", утвержденной приказом Федеральной службы государственной статистики (Росстат) от 26 июня 2013 года N 232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22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Отчет по </w:t>
            </w:r>
            <w:hyperlink r:id="rId25" w:history="1">
              <w:r>
                <w:rPr>
                  <w:color w:val="0000FF"/>
                </w:rPr>
                <w:t>форме N 1-газ</w:t>
              </w:r>
            </w:hyperlink>
            <w:r>
              <w:t xml:space="preserve"> "Сведения об использовании сетевого (сжиженного) газа", утвержденной приказом Федеральной службы государственной статистики (Росстат) от 16 августа 2005 года N 62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30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 xml:space="preserve">Отчет по </w:t>
            </w:r>
            <w:hyperlink r:id="rId26" w:history="1">
              <w:r>
                <w:rPr>
                  <w:color w:val="0000FF"/>
                </w:rPr>
                <w:t>форме N 23-Н</w:t>
              </w:r>
            </w:hyperlink>
            <w:r>
              <w:t xml:space="preserve"> "Сведения о производстве, передаче, распределении и потреблении электрической энергии", утвержденной приказом Федеральной службы государственной статистики (Росстат) от 04 сентября 2014 года N 547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09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Отчет о выработке и потреблении электроэнергии в целях проведения мониторинга о текущем состоянии социально-экономического положения Ямало-Ненецкого автономного округа согласно форме, разработанной департаментом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1928" w:type="dxa"/>
          </w:tcPr>
          <w:p w:rsidR="000E093B" w:rsidRDefault="000E09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4" w:type="dxa"/>
          </w:tcPr>
          <w:p w:rsidR="000E093B" w:rsidRDefault="000E093B">
            <w:pPr>
              <w:pStyle w:val="ConsPlusNormal"/>
              <w:jc w:val="center"/>
            </w:pPr>
            <w:r>
              <w:t xml:space="preserve">до 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E093B">
        <w:tc>
          <w:tcPr>
            <w:tcW w:w="567" w:type="dxa"/>
          </w:tcPr>
          <w:p w:rsidR="000E093B" w:rsidRDefault="000E09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49" w:type="dxa"/>
          </w:tcPr>
          <w:p w:rsidR="000E093B" w:rsidRDefault="000E093B">
            <w:pPr>
              <w:pStyle w:val="ConsPlusNormal"/>
            </w:pPr>
            <w:r>
              <w:t>Прочие формы отчетов и сведений, запрашиваемые исполнительными органами государственной власти Российской Федерации и Ямало-Ненецкого автономного округа</w:t>
            </w:r>
          </w:p>
        </w:tc>
        <w:tc>
          <w:tcPr>
            <w:tcW w:w="4422" w:type="dxa"/>
            <w:gridSpan w:val="2"/>
          </w:tcPr>
          <w:p w:rsidR="000E093B" w:rsidRDefault="000E093B">
            <w:pPr>
              <w:pStyle w:val="ConsPlusNormal"/>
              <w:jc w:val="center"/>
            </w:pPr>
            <w:r>
              <w:t>иная периодичность и срок представления в соответствии с запросом</w:t>
            </w:r>
          </w:p>
        </w:tc>
      </w:tr>
    </w:tbl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ind w:firstLine="540"/>
        <w:jc w:val="both"/>
      </w:pPr>
    </w:p>
    <w:p w:rsidR="000E093B" w:rsidRDefault="000E0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8A8" w:rsidRDefault="009718A8"/>
    <w:sectPr w:rsidR="009718A8" w:rsidSect="00D56262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B"/>
    <w:rsid w:val="00035A81"/>
    <w:rsid w:val="000E093B"/>
    <w:rsid w:val="002476AD"/>
    <w:rsid w:val="002B65D2"/>
    <w:rsid w:val="002C64DD"/>
    <w:rsid w:val="006E2F04"/>
    <w:rsid w:val="00843F0C"/>
    <w:rsid w:val="009718A8"/>
    <w:rsid w:val="009F7962"/>
    <w:rsid w:val="00D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48B5FBDE0DED1A31891C9E1B393A8E5BE7BC7FF32C12FC2A7519396850F2q8a4E" TargetMode="External"/><Relationship Id="rId13" Type="http://schemas.openxmlformats.org/officeDocument/2006/relationships/hyperlink" Target="consultantplus://offline/ref=BAC248B5FBDE0DED1A31891F8C776E378959B9B578F52146A1752E446E615AA5C35F93F7430CBF36qCaCE" TargetMode="External"/><Relationship Id="rId18" Type="http://schemas.openxmlformats.org/officeDocument/2006/relationships/hyperlink" Target="consultantplus://offline/ref=BAC248B5FBDE0DED1A31891C9E1B393A8E5BE7BC7FFC2A19FB2A7519396850F28410CAB50700B637C98D5CqBaAE" TargetMode="External"/><Relationship Id="rId26" Type="http://schemas.openxmlformats.org/officeDocument/2006/relationships/hyperlink" Target="consultantplus://offline/ref=BAC248B5FBDE0DED1A31891F8C776E378958B0B271FC2146A1752E446E615AA5C35F93F7430BBE36qCa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C248B5FBDE0DED1A31971188776E378950BCB278FC2146A1752E446E615AA5C35F93F7430DB736qCaCE" TargetMode="External"/><Relationship Id="rId7" Type="http://schemas.openxmlformats.org/officeDocument/2006/relationships/hyperlink" Target="consultantplus://offline/ref=BAC248B5FBDE0DED1A31891C9E1B393A8E5BE7BC7FF32214FF2A7519396850F2q8a4E" TargetMode="External"/><Relationship Id="rId12" Type="http://schemas.openxmlformats.org/officeDocument/2006/relationships/hyperlink" Target="consultantplus://offline/ref=BAC248B5FBDE0DED1A31891F8C776E378959B9B578F52146A1752E446E615AA5C35F93F7430CB330qCaEE" TargetMode="External"/><Relationship Id="rId17" Type="http://schemas.openxmlformats.org/officeDocument/2006/relationships/hyperlink" Target="consultantplus://offline/ref=BAC248B5FBDE0DED1A31891F8C776E378152B9B97FFE7C4CA92C2246696E05B2C4169FF6430CB4q3a6E" TargetMode="External"/><Relationship Id="rId25" Type="http://schemas.openxmlformats.org/officeDocument/2006/relationships/hyperlink" Target="consultantplus://offline/ref=BAC248B5FBDE0DED1A31891F8C776E378D55BAB97EFE7C4CA92C2246696E05B2C4169FF6430DB6q3a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C248B5FBDE0DED1A31891F8C776E378152B9B97FFE7C4CA92C2246696E05B2C4169FF6430DB6q3a0E" TargetMode="External"/><Relationship Id="rId20" Type="http://schemas.openxmlformats.org/officeDocument/2006/relationships/hyperlink" Target="consultantplus://offline/ref=BAC248B5FBDE0DED1A31971188776E378950BCB278FC2146A1752E446E615AA5C35F93F7430DB736qCa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248B5FBDE0DED1A31891F8C776E378958BBB57EF62146A1752E446E615AA5C35F93F7430DBE33qCaEE" TargetMode="External"/><Relationship Id="rId11" Type="http://schemas.openxmlformats.org/officeDocument/2006/relationships/hyperlink" Target="consultantplus://offline/ref=BAC248B5FBDE0DED1A31891F8C776E378958BAB17BF22146A1752E446E615AA5C35F93F7430DB736qCaAE" TargetMode="External"/><Relationship Id="rId24" Type="http://schemas.openxmlformats.org/officeDocument/2006/relationships/hyperlink" Target="consultantplus://offline/ref=BAC248B5FBDE0DED1A31891F8C776E378957B1B170F62146A1752E446E615AA5C35F93F7430CBF32qCa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C248B5FBDE0DED1A31891F8C776E378D59BAB778FE7C4CA92C2246696E05B2C4169FF6430DB6q3a5E" TargetMode="External"/><Relationship Id="rId23" Type="http://schemas.openxmlformats.org/officeDocument/2006/relationships/hyperlink" Target="consultantplus://offline/ref=BAC248B5FBDE0DED1A31891F8C776E378957B1B170F62146A1752E446E615AA5C35F93F7430CBF33qCa1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C248B5FBDE0DED1A31891F8C776E378958BBB57EF62146A1752E446Eq6a1E" TargetMode="External"/><Relationship Id="rId19" Type="http://schemas.openxmlformats.org/officeDocument/2006/relationships/hyperlink" Target="consultantplus://offline/ref=BAC248B5FBDE0DED1A31891C9E1B393A8E5BE7BC7FFC2A19FB2A7519396850F2q8a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248B5FBDE0DED1A31891F8C776E378958BBB57EF62146A1752E446E615AA5C35F93F447q0aEE" TargetMode="External"/><Relationship Id="rId14" Type="http://schemas.openxmlformats.org/officeDocument/2006/relationships/hyperlink" Target="consultantplus://offline/ref=BAC248B5FBDE0DED1A31891F8C776E378959B9B578F52146A1752E446E615AA5C35F93F7430DBE37qCa1E" TargetMode="External"/><Relationship Id="rId22" Type="http://schemas.openxmlformats.org/officeDocument/2006/relationships/hyperlink" Target="consultantplus://offline/ref=BAC248B5FBDE0DED1A31971188776E378950BCB278FC2146A1752E446E615AA5C35F93F7430DB736qCaE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SysAdmin</cp:lastModifiedBy>
  <cp:revision>3</cp:revision>
  <dcterms:created xsi:type="dcterms:W3CDTF">2016-02-03T04:26:00Z</dcterms:created>
  <dcterms:modified xsi:type="dcterms:W3CDTF">2016-02-03T04:47:00Z</dcterms:modified>
</cp:coreProperties>
</file>